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color w:val="000000"/>
          <w:lang w:eastAsia="pl-PL"/>
        </w:rPr>
        <w:t xml:space="preserve">Ogłoszenie nr </w:t>
      </w:r>
      <w:r w:rsidRPr="00671C6D">
        <w:rPr>
          <w:rFonts w:ascii="Arial" w:eastAsia="Times New Roman" w:hAnsi="Arial" w:cs="Arial"/>
          <w:b/>
          <w:color w:val="000000"/>
          <w:lang w:eastAsia="pl-PL"/>
        </w:rPr>
        <w:t>602875-N-2020 z dnia 2020-10-27 r</w:t>
      </w:r>
      <w:r w:rsidRPr="00671C6D">
        <w:rPr>
          <w:rFonts w:ascii="Arial" w:eastAsia="Times New Roman" w:hAnsi="Arial" w:cs="Arial"/>
          <w:color w:val="000000"/>
          <w:lang w:eastAsia="pl-PL"/>
        </w:rPr>
        <w:t>.</w:t>
      </w:r>
      <w:r w:rsidRPr="00671C6D">
        <w:rPr>
          <w:rFonts w:ascii="Arial" w:eastAsia="Times New Roman" w:hAnsi="Arial" w:cs="Arial"/>
          <w:color w:val="000000"/>
          <w:lang w:eastAsia="pl-PL"/>
        </w:rPr>
        <w:br/>
      </w:r>
    </w:p>
    <w:p w:rsidR="00671C6D" w:rsidRDefault="00671C6D" w:rsidP="00671C6D">
      <w:pPr>
        <w:spacing w:after="0"/>
        <w:jc w:val="center"/>
        <w:rPr>
          <w:rFonts w:ascii="Arial" w:eastAsia="Times New Roman" w:hAnsi="Arial" w:cs="Arial"/>
          <w:b/>
          <w:bCs/>
          <w:color w:val="000000"/>
          <w:lang w:eastAsia="pl-PL"/>
        </w:rPr>
      </w:pPr>
      <w:r w:rsidRPr="00671C6D">
        <w:rPr>
          <w:rFonts w:ascii="Arial" w:eastAsia="Times New Roman" w:hAnsi="Arial" w:cs="Arial"/>
          <w:b/>
          <w:bCs/>
          <w:color w:val="000000"/>
          <w:lang w:eastAsia="pl-PL"/>
        </w:rPr>
        <w:t>Powiat Chełmski: Zakup ciągników rolniczych wraz z osprzętem</w:t>
      </w:r>
      <w:r w:rsidRPr="00671C6D">
        <w:rPr>
          <w:rFonts w:ascii="Arial" w:eastAsia="Times New Roman" w:hAnsi="Arial" w:cs="Arial"/>
          <w:b/>
          <w:bCs/>
          <w:color w:val="000000"/>
          <w:lang w:eastAsia="pl-PL"/>
        </w:rPr>
        <w:br/>
      </w:r>
    </w:p>
    <w:p w:rsidR="00671C6D" w:rsidRPr="00671C6D" w:rsidRDefault="00671C6D" w:rsidP="00671C6D">
      <w:pPr>
        <w:spacing w:after="0"/>
        <w:jc w:val="center"/>
        <w:rPr>
          <w:rFonts w:ascii="Arial" w:eastAsia="Times New Roman" w:hAnsi="Arial" w:cs="Arial"/>
          <w:b/>
          <w:bCs/>
          <w:color w:val="000000"/>
          <w:lang w:eastAsia="pl-PL"/>
        </w:rPr>
      </w:pPr>
      <w:r w:rsidRPr="00671C6D">
        <w:rPr>
          <w:rFonts w:ascii="Arial" w:eastAsia="Times New Roman" w:hAnsi="Arial" w:cs="Arial"/>
          <w:b/>
          <w:bCs/>
          <w:color w:val="000000"/>
          <w:lang w:eastAsia="pl-PL"/>
        </w:rPr>
        <w:t>OGŁOSZENIE O ZAMÓWIENIU - Dostawy</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Zamieszczanie ogłoszenia:</w:t>
      </w:r>
      <w:r w:rsidRPr="00671C6D">
        <w:rPr>
          <w:rFonts w:ascii="Arial" w:eastAsia="Times New Roman" w:hAnsi="Arial" w:cs="Arial"/>
          <w:color w:val="000000"/>
          <w:lang w:eastAsia="pl-PL"/>
        </w:rPr>
        <w:t> Zamieszczanie obowiązkowe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Ogłoszenie dotyczy:</w:t>
      </w:r>
      <w:r w:rsidRPr="00671C6D">
        <w:rPr>
          <w:rFonts w:ascii="Arial" w:eastAsia="Times New Roman" w:hAnsi="Arial" w:cs="Arial"/>
          <w:color w:val="000000"/>
          <w:lang w:eastAsia="pl-PL"/>
        </w:rPr>
        <w:t> Zamówienia publicznego</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Zamówienie dotyczy projektu lub programu współfinansowanego ze środków Unii Europejskiej</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Nazwa projektu lub programu</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t xml:space="preserve">Należy podać minimalny procentowy wskaźnik zatrudnienia osób należących do jednej lub więcej kategorii, o których mowa w art. 22 ust. 2 ustawy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 nie mniejszy niż 30%, osób zatrudnionych przez zakłady pracy chronionej lub wykonawców albo ich jednostki (w %)</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b/>
          <w:bCs/>
          <w:color w:val="000000"/>
          <w:lang w:eastAsia="pl-PL"/>
        </w:rPr>
      </w:pPr>
      <w:r w:rsidRPr="00671C6D">
        <w:rPr>
          <w:rFonts w:ascii="Arial" w:eastAsia="Times New Roman" w:hAnsi="Arial" w:cs="Arial"/>
          <w:b/>
          <w:bCs/>
          <w:color w:val="000000"/>
          <w:u w:val="single"/>
          <w:lang w:eastAsia="pl-PL"/>
        </w:rPr>
        <w:t>SEKCJA I: ZAMAWIAJĄCY</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Postępowanie przeprowadza centralny zamawiający</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Postępowanie przeprowadza podmiot, któremu zamawiający powierzył/powierzyli przeprowadzenie postępowania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Informacje na temat podmiotu któremu zamawiający powierzył/powierzyli prowadzenie postępowania:</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Postępowanie jest przeprowadzane wspólnie przez zamawiających</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t>Jeżeli tak, należy wymienić zamawiających, którzy wspólnie przeprowadzają postępowanie oraz podać adresy ich siedzib, krajowe numery identyfikacyjne oraz osoby do kontaktów wraz z danymi do kontaktów:</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Postępowanie jest przeprowadzane wspólnie z zamawiającymi z innych państw członkowskich Unii Europejskiej</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W przypadku przeprowadzania postępowania wspólnie z zamawiającymi z innych państw członkowskich Unii Europejskiej – mające zastosowanie krajowe prawo zamówień publicznych:</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Informacje dodatkowe: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 1) NAZWA I ADRES: </w:t>
      </w:r>
      <w:r w:rsidRPr="00671C6D">
        <w:rPr>
          <w:rFonts w:ascii="Arial" w:eastAsia="Times New Roman" w:hAnsi="Arial" w:cs="Arial"/>
          <w:color w:val="000000"/>
          <w:lang w:eastAsia="pl-PL"/>
        </w:rPr>
        <w:t>Powiat Chełmski, krajowy numer identyfikacyjny 11019822100000, ul. Plac Niepodległości  1 , 22-100  Chełm, woj. lubelskie, państwo Polska, tel. 825 627 501, , e-mail sekretariat@powiatchelmski.pl, , faks 825 627 510.</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lastRenderedPageBreak/>
        <w:t>Adres strony internetowej (URL): http://spchelm.bip.lubelskie.pl</w:t>
      </w:r>
      <w:r w:rsidRPr="00671C6D">
        <w:rPr>
          <w:rFonts w:ascii="Arial" w:eastAsia="Times New Roman" w:hAnsi="Arial" w:cs="Arial"/>
          <w:color w:val="000000"/>
          <w:lang w:eastAsia="pl-PL"/>
        </w:rPr>
        <w:br/>
        <w:t>Adres profilu nabywcy:</w:t>
      </w:r>
      <w:r w:rsidRPr="00671C6D">
        <w:rPr>
          <w:rFonts w:ascii="Arial" w:eastAsia="Times New Roman" w:hAnsi="Arial" w:cs="Arial"/>
          <w:color w:val="000000"/>
          <w:lang w:eastAsia="pl-PL"/>
        </w:rPr>
        <w:br/>
        <w:t>Adres strony internetowej pod którym można uzyskać dostęp do narzędzi i urządzeń lub formatów plików, które nie są ogólnie dostępne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 2) RODZAJ ZAMAWIAJĄCEGO: </w:t>
      </w:r>
      <w:r w:rsidRPr="00671C6D">
        <w:rPr>
          <w:rFonts w:ascii="Arial" w:eastAsia="Times New Roman" w:hAnsi="Arial" w:cs="Arial"/>
          <w:color w:val="000000"/>
          <w:lang w:eastAsia="pl-PL"/>
        </w:rPr>
        <w:t>Administracja samorządowa</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I.3) WSPÓLNE UDZIELANIE ZAMÓWIENIA </w:t>
      </w:r>
      <w:r w:rsidRPr="00671C6D">
        <w:rPr>
          <w:rFonts w:ascii="Arial" w:eastAsia="Times New Roman" w:hAnsi="Arial" w:cs="Arial"/>
          <w:b/>
          <w:bCs/>
          <w:i/>
          <w:iCs/>
          <w:color w:val="000000"/>
          <w:lang w:eastAsia="pl-PL"/>
        </w:rPr>
        <w:t>(jeżeli dotyczy)</w:t>
      </w:r>
      <w:r w:rsidRPr="00671C6D">
        <w:rPr>
          <w:rFonts w:ascii="Arial" w:eastAsia="Times New Roman" w:hAnsi="Arial" w:cs="Arial"/>
          <w:b/>
          <w:bCs/>
          <w:color w:val="000000"/>
          <w:lang w:eastAsia="pl-PL"/>
        </w:rPr>
        <w:t>:</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I.4) KOMUNIKACJA:</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Nieograniczony, pełny i bezpośredni dostęp do dokumentów z postępowania można uzyskać pod adresem (URL)</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Tak</w:t>
      </w:r>
      <w:r w:rsidRPr="00671C6D">
        <w:rPr>
          <w:rFonts w:ascii="Arial" w:eastAsia="Times New Roman" w:hAnsi="Arial" w:cs="Arial"/>
          <w:color w:val="000000"/>
          <w:lang w:eastAsia="pl-PL"/>
        </w:rPr>
        <w:br/>
        <w:t>http://spchelm.bip.lubelskie.pl</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Adres strony internetowej, na której zamieszczona będzie specyfikacja istotnych warunków zamówienia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Tak</w:t>
      </w:r>
      <w:r w:rsidRPr="00671C6D">
        <w:rPr>
          <w:rFonts w:ascii="Arial" w:eastAsia="Times New Roman" w:hAnsi="Arial" w:cs="Arial"/>
          <w:color w:val="000000"/>
          <w:lang w:eastAsia="pl-PL"/>
        </w:rPr>
        <w:br/>
        <w:t>http://spchelm.bip.lubelskie.pl</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Dostęp do dokumentów z postępowania jest ograniczony - więcej informacji można uzyskać pod adresem</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Oferty lub wnioski o dopuszczenie do udziału w postępowaniu należy przesyłać:</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Elektronicznie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adres</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Dopuszczone jest przesłanie ofert lub wniosków o dopuszczenie do udziału w postępowaniu w inny sposób:</w:t>
      </w:r>
      <w:r w:rsidRPr="00671C6D">
        <w:rPr>
          <w:rFonts w:ascii="Arial" w:eastAsia="Times New Roman" w:hAnsi="Arial" w:cs="Arial"/>
          <w:color w:val="000000"/>
          <w:lang w:eastAsia="pl-PL"/>
        </w:rPr>
        <w:br/>
        <w:t>Nie</w:t>
      </w:r>
      <w:r w:rsidRPr="00671C6D">
        <w:rPr>
          <w:rFonts w:ascii="Arial" w:eastAsia="Times New Roman" w:hAnsi="Arial" w:cs="Arial"/>
          <w:color w:val="000000"/>
          <w:lang w:eastAsia="pl-PL"/>
        </w:rPr>
        <w:br/>
        <w:t>Inny sposób:</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Wymagane jest przesłanie ofert lub wniosków o dopuszczenie do udziału w postępowaniu w inny sposób:</w:t>
      </w:r>
      <w:r w:rsidRPr="00671C6D">
        <w:rPr>
          <w:rFonts w:ascii="Arial" w:eastAsia="Times New Roman" w:hAnsi="Arial" w:cs="Arial"/>
          <w:color w:val="000000"/>
          <w:lang w:eastAsia="pl-PL"/>
        </w:rPr>
        <w:br/>
        <w:t>Tak</w:t>
      </w:r>
      <w:r w:rsidRPr="00671C6D">
        <w:rPr>
          <w:rFonts w:ascii="Arial" w:eastAsia="Times New Roman" w:hAnsi="Arial" w:cs="Arial"/>
          <w:color w:val="000000"/>
          <w:lang w:eastAsia="pl-PL"/>
        </w:rPr>
        <w:br/>
        <w:t>Inny sposób:</w:t>
      </w:r>
      <w:r w:rsidRPr="00671C6D">
        <w:rPr>
          <w:rFonts w:ascii="Arial" w:eastAsia="Times New Roman" w:hAnsi="Arial" w:cs="Arial"/>
          <w:color w:val="000000"/>
          <w:lang w:eastAsia="pl-PL"/>
        </w:rPr>
        <w:br/>
        <w:t>oferty w formie pisemnej pod rygorem nieważności należy składać w siedzibie Zamawiającego osobiście, za pośrednictwem pocztowego operatora lub posłańca</w:t>
      </w:r>
      <w:r w:rsidRPr="00671C6D">
        <w:rPr>
          <w:rFonts w:ascii="Arial" w:eastAsia="Times New Roman" w:hAnsi="Arial" w:cs="Arial"/>
          <w:color w:val="000000"/>
          <w:lang w:eastAsia="pl-PL"/>
        </w:rPr>
        <w:br/>
        <w:t>Adres:</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lastRenderedPageBreak/>
        <w:t>Powiat Chełmski, Plac Niepodległości 1, 22-100 Chełm, I piętro, Pokój Nr 127 (Punkt Kancelaryjny)</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Komunikacja elektroniczna wymaga korzystania z narzędzi i urządzeń lub formatów plików, które nie są ogólnie dostępne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Nieograniczony, pełny, bezpośredni i bezpłatny dostęp do tych narzędzi można uzyskać pod adresem: (URL)</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b/>
          <w:bCs/>
          <w:color w:val="000000"/>
          <w:lang w:eastAsia="pl-PL"/>
        </w:rPr>
      </w:pPr>
      <w:r w:rsidRPr="00671C6D">
        <w:rPr>
          <w:rFonts w:ascii="Arial" w:eastAsia="Times New Roman" w:hAnsi="Arial" w:cs="Arial"/>
          <w:b/>
          <w:bCs/>
          <w:color w:val="000000"/>
          <w:u w:val="single"/>
          <w:lang w:eastAsia="pl-PL"/>
        </w:rPr>
        <w:t>SEKCJA II: PRZEDMIOT ZAMÓWIENIA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II.1) Nazwa nadana zamówieniu przez zamawiającego: </w:t>
      </w:r>
      <w:r w:rsidRPr="00671C6D">
        <w:rPr>
          <w:rFonts w:ascii="Arial" w:eastAsia="Times New Roman" w:hAnsi="Arial" w:cs="Arial"/>
          <w:color w:val="000000"/>
          <w:lang w:eastAsia="pl-PL"/>
        </w:rPr>
        <w:t>Zakup ciągników rolniczych wraz z osprzętem</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Numer referencyjny: </w:t>
      </w:r>
      <w:r w:rsidRPr="00671C6D">
        <w:rPr>
          <w:rFonts w:ascii="Arial" w:eastAsia="Times New Roman" w:hAnsi="Arial" w:cs="Arial"/>
          <w:color w:val="000000"/>
          <w:lang w:eastAsia="pl-PL"/>
        </w:rPr>
        <w:t>OG.272.1.45.2020</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Przed wszczęciem postępowania o udzielenie zamówienia przeprowadzono dialog techniczny</w:t>
      </w:r>
    </w:p>
    <w:p w:rsidR="00671C6D" w:rsidRPr="00671C6D" w:rsidRDefault="00671C6D" w:rsidP="00671C6D">
      <w:pPr>
        <w:spacing w:after="0"/>
        <w:jc w:val="both"/>
        <w:rPr>
          <w:rFonts w:ascii="Arial" w:eastAsia="Times New Roman" w:hAnsi="Arial" w:cs="Arial"/>
          <w:color w:val="000000"/>
          <w:lang w:eastAsia="pl-PL"/>
        </w:rPr>
      </w:pPr>
      <w:r w:rsidRPr="00671C6D">
        <w:rPr>
          <w:rFonts w:ascii="Arial" w:eastAsia="Times New Roman" w:hAnsi="Arial" w:cs="Arial"/>
          <w:color w:val="000000"/>
          <w:lang w:eastAsia="pl-PL"/>
        </w:rPr>
        <w:t>Nie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II.2) Rodzaj zamówienia: </w:t>
      </w:r>
      <w:r w:rsidRPr="00671C6D">
        <w:rPr>
          <w:rFonts w:ascii="Arial" w:eastAsia="Times New Roman" w:hAnsi="Arial" w:cs="Arial"/>
          <w:color w:val="000000"/>
          <w:lang w:eastAsia="pl-PL"/>
        </w:rPr>
        <w:t>Dostawy</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II.3) Informacja o możliwości składania ofert częściowych</w:t>
      </w:r>
      <w:r w:rsidRPr="00671C6D">
        <w:rPr>
          <w:rFonts w:ascii="Arial" w:eastAsia="Times New Roman" w:hAnsi="Arial" w:cs="Arial"/>
          <w:color w:val="000000"/>
          <w:lang w:eastAsia="pl-PL"/>
        </w:rPr>
        <w:br/>
        <w:t>Zamówienie podzielone jest na części:</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Tak</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Oferty lub wnioski o dopuszczenie do udziału w postępowaniu można składać w odniesieniu do:</w:t>
      </w:r>
      <w:r w:rsidRPr="00671C6D">
        <w:rPr>
          <w:rFonts w:ascii="Arial" w:eastAsia="Times New Roman" w:hAnsi="Arial" w:cs="Arial"/>
          <w:color w:val="000000"/>
          <w:lang w:eastAsia="pl-PL"/>
        </w:rPr>
        <w:br/>
        <w:t>wszystkich części</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Zamawiający zastrzega sobie prawo do udzielenia łącznie następujących części lub grup części:</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Maksymalna liczba części zamówienia, na które może zostać udzielone zamówienie jednemu wykonawcy:</w:t>
      </w:r>
      <w:r>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II.4) Krótki opis przedmiotu zamówienia </w:t>
      </w:r>
      <w:r w:rsidRPr="00671C6D">
        <w:rPr>
          <w:rFonts w:ascii="Arial" w:eastAsia="Times New Roman" w:hAnsi="Arial" w:cs="Arial"/>
          <w:i/>
          <w:iCs/>
          <w:color w:val="000000"/>
          <w:lang w:eastAsia="pl-PL"/>
        </w:rPr>
        <w:t>(wielkość, zakres, rodzaj i ilość dostaw, usług lub robót budowlanych lub określenie zapotrzebowania i wymagań )</w:t>
      </w:r>
      <w:r w:rsidRPr="00671C6D">
        <w:rPr>
          <w:rFonts w:ascii="Arial" w:eastAsia="Times New Roman" w:hAnsi="Arial" w:cs="Arial"/>
          <w:b/>
          <w:bCs/>
          <w:color w:val="000000"/>
          <w:lang w:eastAsia="pl-PL"/>
        </w:rPr>
        <w:t> a w przypadku partnerstwa innowacyjnego - określenie zapotrzebowania na innowacyjny produkt, usługę lub roboty budowlane: </w:t>
      </w:r>
      <w:r w:rsidRPr="00671C6D">
        <w:rPr>
          <w:rFonts w:ascii="Arial" w:eastAsia="Times New Roman" w:hAnsi="Arial" w:cs="Arial"/>
          <w:color w:val="000000"/>
          <w:lang w:eastAsia="pl-PL"/>
        </w:rPr>
        <w:t xml:space="preserve">Przedmiotem zamówienia jest dostawa dwóch ciągników rolniczych wraz z osprzętem. Przedmiot zamówienia podzielony jest na dwa zadania: Zadanie nr 1: Przedmiotem zamówienia jest dostawa ciągnika rolniczego wraz z osprzętem tj. kosiarką bijakową tylno-boczną, wysięgnikiem wraz z głowicą koszącą oraz pługiem do odśnieżania. Zadanie nr 2: Przedmiotem zamówienia jest dostawa ciągnika rolniczego wraz z osprzętem tj. kosiarką bijakową tylno-boczną oraz kosiarką bijakową tylno-czołową. Zamawiający dopuszcza składanie ofert częściowych. Wykonawca może złożyć ofertę na jedno lub dwa zadania. Zadanie nr 1 Wymagania dotyczące przedmiotu zamówienia: 1) Ciągnik rolniczy i osprzęt powinien być fabrycznie nowy, kompletny, nieużywany, wolny od wad konstrukcyjnych, materiałowych, wykonawczych i prawnych. 2) Zamawiający dopuszcza wszelkie kolory ciągnika rolniczego występujące fabrycznie. 3) Zamawiający wymaga gwarancji na części (uszkodzenia) mechaniczne – nie krótszej niż 36 miesięcy (bez limitu motogodzin), licząc od dnia wystawienia faktury (udzielona przez Wykonawcę gwarancja obejmuje cały przedmiot zamówienia tj.: ciągnik rolniczy, kosiarkę bijakową tylno-boczną, wysięgnik wraz z głowicą koszącą oraz pług do odśnieżania. Zamawiający określa minimalny </w:t>
      </w:r>
      <w:r w:rsidRPr="00671C6D">
        <w:rPr>
          <w:rFonts w:ascii="Arial" w:eastAsia="Times New Roman" w:hAnsi="Arial" w:cs="Arial"/>
          <w:color w:val="000000"/>
          <w:lang w:eastAsia="pl-PL"/>
        </w:rPr>
        <w:lastRenderedPageBreak/>
        <w:t xml:space="preserve">czas do podjęcia działań związanych z naprawą na 48 godzin od powzięcia informacji pisemnej, telefonicznej, faksem lub pocztą elektroniczną od Zamawiającego lub niezwłocznie po dostarczeniu sprzętu do autoryzowanego punktu serwisowego. Wykonawca zobowiązuje się do bezpłatnych napraw gwarancyjnych zakupionego ciągnika rolniczego wraz z osprzętem lub wymiany uszkodzonych części na nowe – w przypadku braku możliwości naprawy, w terminie 14 dni od zgłoszenia wady. Szczegółowe zasady odpowiedzialności z tytułu gwarancji jakości uregulowane zostaną w karcie gwarancyjnej ciągnika rolniczego oraz osprzętu. 4) Wykonawca udziela rękojmi i bezpłatnych przeglądów okresowych w okresie gwarancji. 5) Autoryzowany stacjonarny punkt serwisowy winien znajdować się w odległości maksymalnie do 100 km od siedziby Zamawiającego lub Wykonawca będzie dysponować serwisem mobilnym. 6) Miejsce dostawy: Baza materiałowo – sprzętowa w Sielcu, Sielec 144, 22-122 Leśniowice. 7) Dostawa w dni robocze w godz. 7.30 – 15.30 8) Wykonawca zobowiązuje się po dostarczeniu ciągnika rolniczego wraz z dodatkowym osprzętem na bazę, przeszkolić odpowiednich pracowników z obsługi zakupionego ciągnika rolniczego wraz z osprzętem oraz montażu i demontażu osprzętu. 9) Wykonawca zobowiązuje się zmontować przedmiot zamówienia według potrzeb Zamawiającego po dostarczeniu ciągnika rolniczego wraz z osprzętem na miejsce wskazane przez Zamawiającego. 10) Wykonawca jest zobowiązany dostarczyć osprzęt tj. kosiarkę bijakową tylno-boczną, pług do odśnieżania kompatybilny z ciągnikiem rolniczym. 11) Wykonawca powiadomi Zamawiającego o planowanym terminie dostawy zakupionego ciągnika rolniczego wraz z osprzętem z wyprzedzeniem nie krótszym, niż 2 dni robocze. 12) Wykonawca z dostawą dostarczy: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dokumenty wymagane do rejestracji ciągnika rolniczego;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świadectwo homologacji;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książki gwarancyjne ciągnika rolniczego i osprzętu w języku polskim,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dokumentację techniczną (wraz z instrukcją obsługi, katalogiem części ciągnika rolniczego wraz z osprzętem oraz części składowych wchodzących w skład wyposażenia w języku polskim – w wersji papierowej lub w wersji elektronicznej poprzez przedłożenie informacji o bezpłatnym dostępie do strony internetowej wraz ze wskazanie strony w zakresie dokumentacji technicznej lub płytą CD/DVD zawierającą dokumentację techniczną);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dokumenty określające zasady świadczenia serwisu gwarancyjnego i pogwarancyjnego;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wykaz autoryzowanych stacji serwisowych lub oświadczenie, że dysponuje serwisem mobilnym służącym do transportu ciągnika rolniczego lub osprzętu. 13) Wymagane parametry techniczne i wyposażenie oferowanego przedmiotu zamówienia określone zostały w opisie przedmiotu zamówienia stanowiącym Załącznik nr 1a do SIWZ. Wykonawca zobowiązany jest zrealizować zamówienie na zasadach i warunkach opisanych we wzorze umowy stanowiącym Załącznik nr 5a do SIWZ. 14) Wykonawca zobowiązany jest do podania parametrów technicznych i wyposażenia oferowanego przedmiotu zamówienia. Należy wypełnić i złożyć Załącznik nr 1 do Formularza oferty, niedołączenie ww. załącznika do oferty albo niewpisanie wymaganych informacji w tym załączniku, będzie traktowane jako niespełnianie wymagań SIWZ, skutkujące odrzuceniem oferty. 15) Zamawiający dopuszcza możliwość zaoferowania sprzętu i urządzeń o równoważnych lub lepszych parametrach technicznych od wymienionych w SIWZ. W takim przypadku zgodnie z art. 30 ust. 5 ustawy 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 Zadanie nr 2 Wymagania dotyczące przedmiotu zamówienia: 1) Ciągnik rolniczy i osprzęt powinien być fabrycznie nowy, kompletny, </w:t>
      </w:r>
      <w:r w:rsidRPr="00671C6D">
        <w:rPr>
          <w:rFonts w:ascii="Arial" w:eastAsia="Times New Roman" w:hAnsi="Arial" w:cs="Arial"/>
          <w:color w:val="000000"/>
          <w:lang w:eastAsia="pl-PL"/>
        </w:rPr>
        <w:lastRenderedPageBreak/>
        <w:t xml:space="preserve">nieużywany, wolny od wad konstrukcyjnych, materiałowych, wykonawczych i prawnych. 2) Zamawiający dopuszcza wszelkie kolory ciągnika rolniczego występujące fabrycznie. 3) Zamawiający wymaga gwarancji na części (uszkodzenia) mechaniczne – nie krótszej niż 36 miesięcy (bez limitu motogodzin), licząc od dnia wystawienia faktury (udzielona przez Wykonawcę gwarancja obejmuje cały przedmiot zamówienia tj.: ciągnik rolniczy, kosiarkę bijakową tylno-boczną oraz kosiarkę bijakową tylno-czołową. Zamawiający określa minimalny czas do podjęcia działań związanych z naprawą na 48 godzin od powzięcia informacji pisemnej, telefonicznej, faksem lub pocztą elektroniczną od Zamawiającego lub niezwłocznie po dostarczeniu sprzętu do autoryzowanego punktu serwisowego. Wykonawca zobowiązuje się do bezpłatnych napraw gwarancyjnych zakupionego ciągnika rolniczego wraz z osprzętem lub wymiany uszkodzonych części na nowe – w przypadku braku możliwości naprawy, w terminie 14 dni od zgłoszenia wady. Szczegółowe zasady odpowiedzialności z tytułu gwarancji jakości uregulowane zostaną w karcie gwarancyjnej ciągnika rolniczego oraz osprzętu. 4) Wykonawca udziela rękojmi i bezpłatnych przeglądów okresowych w okresie gwarancji. 5) Autoryzowany stacjonarny punkt serwisowy winien znajdować się w odległości maksymalnie do 100 km od siedziby Zamawiającego lub Wykonawca będzie dysponować serwisem mobilnym. 6) Miejsce dostawy: Baza materiałowo – sprzętowa w Sielcu, Sielec 144, 22-122 Leśniowice. 7) Dostawa w dni robocze w godz. 7.30 – 15.30 8) Wykonawca zobowiązuje się po dostarczeniu ciągnika rolniczego wraz z dodatkowym osprzętem na bazę, przeszkolić odpowiednich pracowników z obsługi zakupionego ciągnika rolniczego wraz z osprzętem oraz montażu i demontażu osprzętu. 9) Wykonawca zobowiązuje się zmontować przedmiot zamówienia według potrzeb Zamawiającego po dostarczeniu ciągnika rolniczego wraz z osprzętem na miejsce wskazane przez Zamawiającego. 10) Wykonawca jest zobowiązany dostarczyć osprzęt tj. kosiarkę bijakową tylno-boczną oraz kosiarkę bijakową tylno-czołową, kompatybilny z ciągnikiem rolniczym. 11) Wykonawca powiadomi Zamawiającego o planowanym terminie dostawy zakupionego ciągnika rolniczego wraz z osprzętem z wyprzedzeniem nie krótszym, niż 2 dni robocze. 12) Wykonawca z dostawą dostarczy: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dokumenty wymagane do rejestracji ciągnika rolniczego;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świadectwo homologacji;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książki gwarancyjne ciągnika rolniczego i osprzętu w języku polskim,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dokumentację techniczną (wraz z instrukcją obsługi, katalogiem części ciągnika rolniczego wraz z osprzętem oraz części składowych wchodzących w skład wyposażenia w języku polskim – w wersji papierowej lub w wersji elektronicznej poprzez przedłożenie informacji o bezpłatnym dostępie do strony internetowej wraz ze wskazanie strony w zakresie dokumentacji technicznej lub płytą CD/DVD zawierającą dokumentację techniczną);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dokumenty określające zasady świadczenia serwisu gwarancyjnego i pogwarancyjnego; </w:t>
      </w:r>
      <w:r w:rsidRPr="00671C6D">
        <w:rPr>
          <w:rFonts w:ascii="Arial" w:eastAsia="Times New Roman" w:hAnsi="Arial" w:cs="Arial"/>
          <w:color w:val="000000"/>
          <w:lang w:eastAsia="pl-PL"/>
        </w:rPr>
        <w:sym w:font="Symbol" w:char="F02D"/>
      </w:r>
      <w:r w:rsidRPr="00671C6D">
        <w:rPr>
          <w:rFonts w:ascii="Arial" w:eastAsia="Times New Roman" w:hAnsi="Arial" w:cs="Arial"/>
          <w:color w:val="000000"/>
          <w:lang w:eastAsia="pl-PL"/>
        </w:rPr>
        <w:t xml:space="preserve"> wykaz autoryzowanych stacji serwisowych lub oświadczenie, że dysponuje serwisem mobilnym służącym do transportu ciągnika rolniczego lub osprzętu. 13) Wymagane parametry techniczne i wyposażenie oferowanego przedmiotu zamówienia określone zostały w opisie przedmiotu zamówienia stanowiącym Załącznik nr 1b do SIWZ. Wykonawca zobowiązany jest zrealizować zamówienie na zasadach i warunkach opisanych we wzorze umowy stanowiącym Załącznik nr 5b do SIWZ. 14) Wykonawca zobowiązany jest do podania parametrów technicznych i wyposażenia oferowanego przedmiotu zamówienia. Należy wypełnić i złożyć Załącznik nr 2 do Formularza oferty, niedołączenie ww. załącznika do oferty albo niewpisanie wymaganych informacji w tym załączniku, będzie traktowane jako niespełnianie wymagań SIWZ, skutkujące odrzuceniem oferty. 15) Zamawiający dopuszcza możliwość zaoferowania sprzętu i urządzeń o równoważnych lub lepszych parametrach technicznych od wymienionych w SIWZ. W takim przypadku zgodnie z art. 30 ust. 5 ustawy </w:t>
      </w:r>
      <w:r w:rsidRPr="00671C6D">
        <w:rPr>
          <w:rFonts w:ascii="Arial" w:eastAsia="Times New Roman" w:hAnsi="Arial" w:cs="Arial"/>
          <w:color w:val="000000"/>
          <w:lang w:eastAsia="pl-PL"/>
        </w:rPr>
        <w:lastRenderedPageBreak/>
        <w:t>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II.5) Główny kod CPV: </w:t>
      </w:r>
      <w:r w:rsidRPr="00671C6D">
        <w:rPr>
          <w:rFonts w:ascii="Arial" w:eastAsia="Times New Roman" w:hAnsi="Arial" w:cs="Arial"/>
          <w:color w:val="000000"/>
          <w:lang w:eastAsia="pl-PL"/>
        </w:rPr>
        <w:t>16700000-2</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tblGrid>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Kod CPV</w:t>
            </w:r>
          </w:p>
        </w:tc>
      </w:tr>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16810000-6</w:t>
            </w:r>
          </w:p>
        </w:tc>
      </w:tr>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43313100-1</w:t>
            </w:r>
          </w:p>
        </w:tc>
      </w:tr>
    </w:tbl>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II.6) Całkowita wartość zamówienia </w:t>
      </w:r>
      <w:r w:rsidRPr="00671C6D">
        <w:rPr>
          <w:rFonts w:ascii="Arial" w:eastAsia="Times New Roman" w:hAnsi="Arial" w:cs="Arial"/>
          <w:i/>
          <w:iCs/>
          <w:color w:val="000000"/>
          <w:lang w:eastAsia="pl-PL"/>
        </w:rPr>
        <w:t>(jeżeli zamawiający podaje informacje o wartości zamówienia)</w:t>
      </w:r>
      <w:r w:rsidRPr="00671C6D">
        <w:rPr>
          <w:rFonts w:ascii="Arial" w:eastAsia="Times New Roman" w:hAnsi="Arial" w:cs="Arial"/>
          <w:color w:val="000000"/>
          <w:lang w:eastAsia="pl-PL"/>
        </w:rPr>
        <w:t>:</w:t>
      </w:r>
      <w:r w:rsidRPr="00671C6D">
        <w:rPr>
          <w:rFonts w:ascii="Arial" w:eastAsia="Times New Roman" w:hAnsi="Arial" w:cs="Arial"/>
          <w:color w:val="000000"/>
          <w:lang w:eastAsia="pl-PL"/>
        </w:rPr>
        <w:br/>
        <w:t>Wartość bez VAT:</w:t>
      </w:r>
      <w:r w:rsidRPr="00671C6D">
        <w:rPr>
          <w:rFonts w:ascii="Arial" w:eastAsia="Times New Roman" w:hAnsi="Arial" w:cs="Arial"/>
          <w:color w:val="000000"/>
          <w:lang w:eastAsia="pl-PL"/>
        </w:rPr>
        <w:br/>
        <w:t>Waluta: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i/>
          <w:iCs/>
          <w:color w:val="000000"/>
          <w:lang w:eastAsia="pl-PL"/>
        </w:rPr>
        <w:t>(w przypadku umów ramowych lub dynamicznego systemu zakupów – szacunkowa całkowita maksymalna wartość w całym okresie obowiązywania umowy ramowej lub dynamicznego systemu zakupów)</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 xml:space="preserve">II.7) Czy przewiduje się udzielenie zamówień, o których mowa w art. 67 ust. 1 pkt 6 i 7 lub w art. 134 ust. 6 pkt 3 ustawy </w:t>
      </w:r>
      <w:proofErr w:type="spellStart"/>
      <w:r w:rsidRPr="00671C6D">
        <w:rPr>
          <w:rFonts w:ascii="Arial" w:eastAsia="Times New Roman" w:hAnsi="Arial" w:cs="Arial"/>
          <w:b/>
          <w:bCs/>
          <w:color w:val="000000"/>
          <w:lang w:eastAsia="pl-PL"/>
        </w:rPr>
        <w:t>Pzp</w:t>
      </w:r>
      <w:proofErr w:type="spellEnd"/>
      <w:r w:rsidRPr="00671C6D">
        <w:rPr>
          <w:rFonts w:ascii="Arial" w:eastAsia="Times New Roman" w:hAnsi="Arial" w:cs="Arial"/>
          <w:b/>
          <w:bCs/>
          <w:color w:val="000000"/>
          <w:lang w:eastAsia="pl-PL"/>
        </w:rPr>
        <w:t>: </w:t>
      </w: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II.8) Okres, w którym realizowane będzie zamówienie lub okres, na który została zawarta umowa ramowa lub okres, na który został ustanowiony dynamiczny system zakupów:</w:t>
      </w:r>
      <w:r w:rsidRPr="00671C6D">
        <w:rPr>
          <w:rFonts w:ascii="Arial" w:eastAsia="Times New Roman" w:hAnsi="Arial" w:cs="Arial"/>
          <w:color w:val="000000"/>
          <w:lang w:eastAsia="pl-PL"/>
        </w:rPr>
        <w:br/>
        <w:t>miesiącach:   </w:t>
      </w:r>
      <w:r w:rsidRPr="00671C6D">
        <w:rPr>
          <w:rFonts w:ascii="Arial" w:eastAsia="Times New Roman" w:hAnsi="Arial" w:cs="Arial"/>
          <w:i/>
          <w:iCs/>
          <w:color w:val="000000"/>
          <w:lang w:eastAsia="pl-PL"/>
        </w:rPr>
        <w:t> lub </w:t>
      </w:r>
      <w:r w:rsidRPr="00671C6D">
        <w:rPr>
          <w:rFonts w:ascii="Arial" w:eastAsia="Times New Roman" w:hAnsi="Arial" w:cs="Arial"/>
          <w:b/>
          <w:bCs/>
          <w:color w:val="000000"/>
          <w:lang w:eastAsia="pl-PL"/>
        </w:rPr>
        <w:t>dniach:</w:t>
      </w:r>
      <w:r w:rsidRPr="00671C6D">
        <w:rPr>
          <w:rFonts w:ascii="Arial" w:eastAsia="Times New Roman" w:hAnsi="Arial" w:cs="Arial"/>
          <w:color w:val="000000"/>
          <w:lang w:eastAsia="pl-PL"/>
        </w:rPr>
        <w:t> 30</w:t>
      </w:r>
      <w:r w:rsidRPr="00671C6D">
        <w:rPr>
          <w:rFonts w:ascii="Arial" w:eastAsia="Times New Roman" w:hAnsi="Arial" w:cs="Arial"/>
          <w:color w:val="000000"/>
          <w:lang w:eastAsia="pl-PL"/>
        </w:rPr>
        <w:br/>
      </w:r>
      <w:r w:rsidRPr="00671C6D">
        <w:rPr>
          <w:rFonts w:ascii="Arial" w:eastAsia="Times New Roman" w:hAnsi="Arial" w:cs="Arial"/>
          <w:i/>
          <w:iCs/>
          <w:color w:val="000000"/>
          <w:lang w:eastAsia="pl-PL"/>
        </w:rPr>
        <w:t>lub</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data rozpoczęcia: </w:t>
      </w:r>
      <w:r w:rsidRPr="00671C6D">
        <w:rPr>
          <w:rFonts w:ascii="Arial" w:eastAsia="Times New Roman" w:hAnsi="Arial" w:cs="Arial"/>
          <w:color w:val="000000"/>
          <w:lang w:eastAsia="pl-PL"/>
        </w:rPr>
        <w:t> </w:t>
      </w:r>
      <w:r w:rsidRPr="00671C6D">
        <w:rPr>
          <w:rFonts w:ascii="Arial" w:eastAsia="Times New Roman" w:hAnsi="Arial" w:cs="Arial"/>
          <w:i/>
          <w:iCs/>
          <w:color w:val="000000"/>
          <w:lang w:eastAsia="pl-PL"/>
        </w:rPr>
        <w:t> lub </w:t>
      </w:r>
      <w:r w:rsidRPr="00671C6D">
        <w:rPr>
          <w:rFonts w:ascii="Arial" w:eastAsia="Times New Roman" w:hAnsi="Arial" w:cs="Arial"/>
          <w:b/>
          <w:bCs/>
          <w:color w:val="000000"/>
          <w:lang w:eastAsia="pl-PL"/>
        </w:rPr>
        <w:t>zakończenia: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II.9) Informacje dodatkowe: </w:t>
      </w:r>
      <w:r w:rsidRPr="00671C6D">
        <w:rPr>
          <w:rFonts w:ascii="Arial" w:eastAsia="Times New Roman" w:hAnsi="Arial" w:cs="Arial"/>
          <w:color w:val="000000"/>
          <w:lang w:eastAsia="pl-PL"/>
        </w:rPr>
        <w:t>Zamawiający nie zastrzega obowiązku osobistego wykonania przez Wykonawcę kluczowych części zamówienia. Wykonawca jest zobowiązany wskazać w formularzu ofertowym (Załącznik nr 2 do SIWZ) czy wykona zamówienie samodzielnie, czy zamierza powierzyć je do wykonania podwykonawcom i wówczas powinien podać firmy (oznaczenie przedsiębiorstwa) podwykonawców (zgodnie z przepisami art. 36 b ust. 1 ustawy). W przypadku podpisania umowy Wykonawca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dostawy. Wykonawca odpowiada za działania, zaniechania, zaniedbania i uchybienia każdego Podwykonawcy tak, jakby to były działania, zaniechania, zaniedbania, uchybienia jego własne, jego pracowników lub przedstawicieli.</w:t>
      </w:r>
    </w:p>
    <w:p w:rsidR="00671C6D" w:rsidRPr="00671C6D" w:rsidRDefault="00671C6D" w:rsidP="00671C6D">
      <w:pPr>
        <w:spacing w:after="0"/>
        <w:rPr>
          <w:rFonts w:ascii="Arial" w:eastAsia="Times New Roman" w:hAnsi="Arial" w:cs="Arial"/>
          <w:b/>
          <w:bCs/>
          <w:color w:val="000000"/>
          <w:lang w:eastAsia="pl-PL"/>
        </w:rPr>
      </w:pPr>
      <w:r w:rsidRPr="00671C6D">
        <w:rPr>
          <w:rFonts w:ascii="Arial" w:eastAsia="Times New Roman" w:hAnsi="Arial" w:cs="Arial"/>
          <w:b/>
          <w:bCs/>
          <w:color w:val="000000"/>
          <w:u w:val="single"/>
          <w:lang w:eastAsia="pl-PL"/>
        </w:rPr>
        <w:lastRenderedPageBreak/>
        <w:t>SEKCJA III: INFORMACJE O CHARAKTERZE PRAWNYM, EKONOMICZNYM, FINANSOWYM I TECHNICZNYM</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III.1) WARUNKI UDZIAŁU W POSTĘPOWANIU</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III.1.1) Kompetencje lub uprawnienia do prowadzenia określonej działalności zawodowej, o ile wynika to z odrębnych przepisów</w:t>
      </w:r>
      <w:r w:rsidRPr="00671C6D">
        <w:rPr>
          <w:rFonts w:ascii="Arial" w:eastAsia="Times New Roman" w:hAnsi="Arial" w:cs="Arial"/>
          <w:color w:val="000000"/>
          <w:lang w:eastAsia="pl-PL"/>
        </w:rPr>
        <w:br/>
        <w:t>Określenie warunków:</w:t>
      </w:r>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III.1.2) Sytuacja finansowa lub ekonomiczna</w:t>
      </w:r>
      <w:r w:rsidRPr="00671C6D">
        <w:rPr>
          <w:rFonts w:ascii="Arial" w:eastAsia="Times New Roman" w:hAnsi="Arial" w:cs="Arial"/>
          <w:color w:val="000000"/>
          <w:lang w:eastAsia="pl-PL"/>
        </w:rPr>
        <w:br/>
        <w:t>Określenie warunków:</w:t>
      </w:r>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III.1.3) Zdolność techniczna lub zawodowa</w:t>
      </w:r>
      <w:r w:rsidRPr="00671C6D">
        <w:rPr>
          <w:rFonts w:ascii="Arial" w:eastAsia="Times New Roman" w:hAnsi="Arial" w:cs="Arial"/>
          <w:color w:val="000000"/>
          <w:lang w:eastAsia="pl-PL"/>
        </w:rPr>
        <w:br/>
        <w:t>Określenie warunków:</w:t>
      </w:r>
      <w:r w:rsidRPr="00671C6D">
        <w:rPr>
          <w:rFonts w:ascii="Arial" w:eastAsia="Times New Roman"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71C6D">
        <w:rPr>
          <w:rFonts w:ascii="Arial" w:eastAsia="Times New Roman" w:hAnsi="Arial" w:cs="Arial"/>
          <w:color w:val="000000"/>
          <w:lang w:eastAsia="pl-PL"/>
        </w:rPr>
        <w:br/>
        <w:t>Informacje dodatkowe:</w:t>
      </w:r>
    </w:p>
    <w:p w:rsidR="00671C6D" w:rsidRDefault="00671C6D" w:rsidP="00671C6D">
      <w:pPr>
        <w:spacing w:after="0"/>
        <w:rPr>
          <w:rFonts w:ascii="Arial" w:eastAsia="Times New Roman" w:hAnsi="Arial" w:cs="Arial"/>
          <w:b/>
          <w:bCs/>
          <w:color w:val="000000"/>
          <w:lang w:eastAsia="pl-PL"/>
        </w:rPr>
      </w:pP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III.2) PODSTAWY WYKLUCZENIA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 xml:space="preserve">III.2.1) Podstawy wykluczenia określone w art. 24 ust. 1 ustawy </w:t>
      </w:r>
      <w:proofErr w:type="spellStart"/>
      <w:r w:rsidRPr="00671C6D">
        <w:rPr>
          <w:rFonts w:ascii="Arial" w:eastAsia="Times New Roman" w:hAnsi="Arial" w:cs="Arial"/>
          <w:b/>
          <w:bCs/>
          <w:color w:val="000000"/>
          <w:lang w:eastAsia="pl-PL"/>
        </w:rPr>
        <w:t>Pzp</w:t>
      </w:r>
      <w:proofErr w:type="spellEnd"/>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 xml:space="preserve">III.2.2) Zamawiający przewiduje wykluczenie wykonawcy na podstawie art. 24 ust. 5 ustawy </w:t>
      </w:r>
      <w:proofErr w:type="spellStart"/>
      <w:r w:rsidRPr="00671C6D">
        <w:rPr>
          <w:rFonts w:ascii="Arial" w:eastAsia="Times New Roman" w:hAnsi="Arial" w:cs="Arial"/>
          <w:b/>
          <w:bCs/>
          <w:color w:val="000000"/>
          <w:lang w:eastAsia="pl-PL"/>
        </w:rPr>
        <w:t>Pzp</w:t>
      </w:r>
      <w:proofErr w:type="spellEnd"/>
      <w:r w:rsidRPr="00671C6D">
        <w:rPr>
          <w:rFonts w:ascii="Arial" w:eastAsia="Times New Roman" w:hAnsi="Arial" w:cs="Arial"/>
          <w:color w:val="000000"/>
          <w:lang w:eastAsia="pl-PL"/>
        </w:rPr>
        <w:t> Tak Zamawiający przewiduje następujące fakultatywne podstawy wykluczenia: Tak (podstawa wykluczenia określona w art. 24</w:t>
      </w:r>
      <w:r>
        <w:rPr>
          <w:rFonts w:ascii="Arial" w:eastAsia="Times New Roman" w:hAnsi="Arial" w:cs="Arial"/>
          <w:color w:val="000000"/>
          <w:lang w:eastAsia="pl-PL"/>
        </w:rPr>
        <w:t xml:space="preserve"> ust. 5 pkt 1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r>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III.3) WYKAZ OŚWIADCZEŃ SKŁADANYCH PRZEZ WYKONAWCĘ W CELU WSTĘPNEGO POTWIERDZENIA, ŻE NIE PODLEGA ON WYKLUCZENIU ORAZ SPEŁNIA WARUNKI UDZIAŁU W POSTĘPOWANIU ORAZ SPEŁNIA KRYTERIA SELEKCJI</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Oświadczenie o niepodleganiu wykluczeniu oraz spełnianiu warunków udziału w postępowaniu</w:t>
      </w:r>
      <w:r w:rsidRPr="00671C6D">
        <w:rPr>
          <w:rFonts w:ascii="Arial" w:eastAsia="Times New Roman" w:hAnsi="Arial" w:cs="Arial"/>
          <w:color w:val="000000"/>
          <w:lang w:eastAsia="pl-PL"/>
        </w:rPr>
        <w:br/>
        <w:t>Tak</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Oświadczenie o spełnianiu kryteriów selekcji</w:t>
      </w:r>
      <w:r w:rsidRPr="00671C6D">
        <w:rPr>
          <w:rFonts w:ascii="Arial" w:eastAsia="Times New Roman" w:hAnsi="Arial" w:cs="Arial"/>
          <w:color w:val="000000"/>
          <w:lang w:eastAsia="pl-PL"/>
        </w:rPr>
        <w:br/>
        <w:t>Nie</w:t>
      </w:r>
    </w:p>
    <w:p w:rsidR="00671C6D" w:rsidRDefault="00671C6D" w:rsidP="00671C6D">
      <w:pPr>
        <w:spacing w:after="0"/>
        <w:rPr>
          <w:rFonts w:ascii="Arial" w:eastAsia="Times New Roman" w:hAnsi="Arial" w:cs="Arial"/>
          <w:b/>
          <w:bCs/>
          <w:color w:val="000000"/>
          <w:lang w:eastAsia="pl-PL"/>
        </w:rPr>
      </w:pP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III.4) WYKAZ OŚWIADCZEŃ LUB DOKUMENTÓW , SKŁADANYCH PRZEZ WYKONAWCĘ W POSTĘPOWANIU NA WEZWANIE ZAMAWIAJACEGO W CELU POTWIERDZENIA OKOLICZNOŚCI, O KTÓRYCH MOWA W ART. 25 UST. 1 PKT 3 USTAWY PZP:</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powyżej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ww. </w:t>
      </w:r>
      <w:r w:rsidRPr="00671C6D">
        <w:rPr>
          <w:rFonts w:ascii="Arial" w:eastAsia="Times New Roman" w:hAnsi="Arial" w:cs="Arial"/>
          <w:color w:val="000000"/>
          <w:lang w:eastAsia="pl-PL"/>
        </w:rPr>
        <w:lastRenderedPageBreak/>
        <w:t>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ustawy) – wg Załącznika nr 4 do SIWZ. Wraz ze złożeniem oświadczenia, Wykonawca może przedstawić dowody, że powiązania z innym Wykonawcą nie prowadzą do zakłócenia konkurencji w postępowaniu o udzielenie zamówienia. W przypadku Wykonawców wspólnie ubiegających się o udzielenie zamówienia (np. spółka cywilna, konsorcjum), oświadczenie o przynależności lub braku przynależności do tej samej grupy kapitałowej z innymi Wykonawcami składa każdy z Wykonawców.</w:t>
      </w:r>
    </w:p>
    <w:p w:rsidR="00671C6D" w:rsidRDefault="00671C6D" w:rsidP="00671C6D">
      <w:pPr>
        <w:spacing w:after="0"/>
        <w:rPr>
          <w:rFonts w:ascii="Arial" w:eastAsia="Times New Roman" w:hAnsi="Arial" w:cs="Arial"/>
          <w:b/>
          <w:bCs/>
          <w:color w:val="000000"/>
          <w:lang w:eastAsia="pl-PL"/>
        </w:rPr>
      </w:pP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III.5) WYKAZ OŚWIADCZEŃ LUB DOKUMENTÓW SKŁADANYCH PRZEZ WYKONAWCĘ W POSTĘPOWANIU NA WEZWANIE ZAMAWIAJACEGO W CELU POTWIERDZENIA OKOLICZNOŚCI, O KTÓRYCH MOWA W ART. 25 UST. 1 PKT 1 USTAWY PZP</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III.5.1) W ZAKRESIE SPEŁNIANIA WARUNKÓW UDZIAŁU W POSTĘPOWANIU:</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III.5.2) W ZAKRESIE KRYTERIÓW SELEKCJI:</w:t>
      </w:r>
      <w:r w:rsidRPr="00671C6D">
        <w:rPr>
          <w:rFonts w:ascii="Arial" w:eastAsia="Times New Roman" w:hAnsi="Arial" w:cs="Arial"/>
          <w:color w:val="000000"/>
          <w:lang w:eastAsia="pl-PL"/>
        </w:rPr>
        <w:br/>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III.6) WYKAZ OŚWIADCZEŃ LUB DOKUMENTÓW SKŁADANYCH PRZEZ WYKONAWCĘ W POSTĘPOWANIU NA WEZWANIE ZAMAWIAJACEGO W CELU POTWIERDZENIA OKOLICZNOŚCI, O KTÓRYCH MOWA W ART. 25 UST. 1 PKT 2 USTAWY PZP</w:t>
      </w:r>
    </w:p>
    <w:p w:rsidR="00671C6D" w:rsidRDefault="00671C6D" w:rsidP="00671C6D">
      <w:pPr>
        <w:spacing w:after="0"/>
        <w:rPr>
          <w:rFonts w:ascii="Arial" w:eastAsia="Times New Roman" w:hAnsi="Arial" w:cs="Arial"/>
          <w:b/>
          <w:bCs/>
          <w:color w:val="000000"/>
          <w:lang w:eastAsia="pl-PL"/>
        </w:rPr>
      </w:pP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III.7) INNE DOKUMENTY NIE WYMIENIONE W pkt III.3) - III.6)</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W przypadku Wykonawców wspólnie ubiegających się o udzielenie zamówienia zgodnie z art. 23 ustawy Prawo zamówień publicznych (dotyczy również wspólników spółki cywilnej), wraz z ofertą należy złożyć pełnomocnictwo do reprezentowania w postępowaniu albo do reprezentowania w postępowaniu i zawarcia umowy, także pełnomocnictwo do występowania w imieniu Wykonawcy, w przypadku, gdy dokumenty składające się na ofertę podpisuje osoba, której umocowanie do reprezentowania Wykonawcy nie będzie wynikać z dokumentów załączonych do oferty. Pełnomocnictwo powinno być przedstawione w formie oryginału lub kopii poświadczonej w drodze czynności notarialnej w rozumieniu ustawy z dnia 14 lutego 1991 r. Prawo o notariacie (Dz. U. z 2020 r. poz. 1192). Adwokat i radca prawny mogą sami uwierzytelnić odpis udzielonego im pełnomocnictwa.</w:t>
      </w:r>
    </w:p>
    <w:p w:rsidR="00671C6D" w:rsidRDefault="00671C6D" w:rsidP="00671C6D">
      <w:pPr>
        <w:spacing w:after="0"/>
        <w:rPr>
          <w:rFonts w:ascii="Arial" w:eastAsia="Times New Roman" w:hAnsi="Arial" w:cs="Arial"/>
          <w:b/>
          <w:bCs/>
          <w:color w:val="000000"/>
          <w:u w:val="single"/>
          <w:lang w:eastAsia="pl-PL"/>
        </w:rPr>
      </w:pPr>
    </w:p>
    <w:p w:rsidR="00671C6D" w:rsidRPr="00671C6D" w:rsidRDefault="00671C6D" w:rsidP="00671C6D">
      <w:pPr>
        <w:spacing w:after="0"/>
        <w:rPr>
          <w:rFonts w:ascii="Arial" w:eastAsia="Times New Roman" w:hAnsi="Arial" w:cs="Arial"/>
          <w:b/>
          <w:bCs/>
          <w:color w:val="000000"/>
          <w:lang w:eastAsia="pl-PL"/>
        </w:rPr>
      </w:pPr>
      <w:r w:rsidRPr="00671C6D">
        <w:rPr>
          <w:rFonts w:ascii="Arial" w:eastAsia="Times New Roman" w:hAnsi="Arial" w:cs="Arial"/>
          <w:b/>
          <w:bCs/>
          <w:color w:val="000000"/>
          <w:u w:val="single"/>
          <w:lang w:eastAsia="pl-PL"/>
        </w:rPr>
        <w:t>SEKCJA IV: PROCEDURA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IV.1) OPIS</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IV.1.1) Tryb udzielenia zamówienia: </w:t>
      </w:r>
      <w:r w:rsidRPr="00671C6D">
        <w:rPr>
          <w:rFonts w:ascii="Arial" w:eastAsia="Times New Roman" w:hAnsi="Arial" w:cs="Arial"/>
          <w:color w:val="000000"/>
          <w:lang w:eastAsia="pl-PL"/>
        </w:rPr>
        <w:t>Przetarg nieograniczony</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IV.1.2) Zamawiający żąda wniesienia wadium:</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lastRenderedPageBreak/>
        <w:t>Nie</w:t>
      </w:r>
      <w:r w:rsidRPr="00671C6D">
        <w:rPr>
          <w:rFonts w:ascii="Arial" w:eastAsia="Times New Roman" w:hAnsi="Arial" w:cs="Arial"/>
          <w:color w:val="000000"/>
          <w:lang w:eastAsia="pl-PL"/>
        </w:rPr>
        <w:br/>
        <w:t>Informacja na temat wadium</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IV.1.3) Przewiduje się udzielenie zaliczek na poczet wykonania zamówienia: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Należy podać informacje na temat udzielania zaliczek:</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IV.1.4) Wymaga się złożenia ofert w postaci katalogów elektronicznych lub dołączenia do ofert katalogów elektronicznych:</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Dopuszcza się złożenie ofert w postaci katalogów elektronicznych lub dołączenia do ofert katalogów elektronicznych:</w:t>
      </w:r>
      <w:r w:rsidRPr="00671C6D">
        <w:rPr>
          <w:rFonts w:ascii="Arial" w:eastAsia="Times New Roman" w:hAnsi="Arial" w:cs="Arial"/>
          <w:color w:val="000000"/>
          <w:lang w:eastAsia="pl-PL"/>
        </w:rPr>
        <w:br/>
        <w:t>Nie</w:t>
      </w:r>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IV.1.5.) Wymaga się złożenia oferty wariantowej:</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Dopuszcza się złożenie oferty wariantowej</w:t>
      </w:r>
      <w:r w:rsidRPr="00671C6D">
        <w:rPr>
          <w:rFonts w:ascii="Arial" w:eastAsia="Times New Roman" w:hAnsi="Arial" w:cs="Arial"/>
          <w:color w:val="000000"/>
          <w:lang w:eastAsia="pl-PL"/>
        </w:rPr>
        <w:br/>
        <w:t>Nie</w:t>
      </w:r>
      <w:r w:rsidRPr="00671C6D">
        <w:rPr>
          <w:rFonts w:ascii="Arial" w:eastAsia="Times New Roman" w:hAnsi="Arial" w:cs="Arial"/>
          <w:color w:val="000000"/>
          <w:lang w:eastAsia="pl-PL"/>
        </w:rPr>
        <w:br/>
        <w:t>Złożenie oferty wariantowej dopuszcza się tylko z jednoczesnym złożeniem oferty zasadniczej:</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IV.1.6) Przewidywana liczba wykonawców, którzy zostaną zaproszeni do udziału w postępowaniu</w:t>
      </w:r>
      <w:r w:rsidRPr="00671C6D">
        <w:rPr>
          <w:rFonts w:ascii="Arial" w:eastAsia="Times New Roman" w:hAnsi="Arial" w:cs="Arial"/>
          <w:color w:val="000000"/>
          <w:lang w:eastAsia="pl-PL"/>
        </w:rPr>
        <w:br/>
      </w:r>
      <w:r w:rsidRPr="00671C6D">
        <w:rPr>
          <w:rFonts w:ascii="Arial" w:eastAsia="Times New Roman" w:hAnsi="Arial" w:cs="Arial"/>
          <w:i/>
          <w:iCs/>
          <w:color w:val="000000"/>
          <w:lang w:eastAsia="pl-PL"/>
        </w:rPr>
        <w:t>(przetarg ograniczony, negocjacje z ogłoszeniem, dialog konkurencyjny, partnerstwo innowacyjne)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Liczba wykonawców  </w:t>
      </w:r>
      <w:r w:rsidRPr="00671C6D">
        <w:rPr>
          <w:rFonts w:ascii="Arial" w:eastAsia="Times New Roman" w:hAnsi="Arial" w:cs="Arial"/>
          <w:color w:val="000000"/>
          <w:lang w:eastAsia="pl-PL"/>
        </w:rPr>
        <w:br/>
        <w:t>Przewidywana minimalna liczba wykonawców</w:t>
      </w:r>
      <w:r w:rsidRPr="00671C6D">
        <w:rPr>
          <w:rFonts w:ascii="Arial" w:eastAsia="Times New Roman" w:hAnsi="Arial" w:cs="Arial"/>
          <w:color w:val="000000"/>
          <w:lang w:eastAsia="pl-PL"/>
        </w:rPr>
        <w:br/>
        <w:t>Maksymalna liczba wykonawców  </w:t>
      </w:r>
      <w:r w:rsidRPr="00671C6D">
        <w:rPr>
          <w:rFonts w:ascii="Arial" w:eastAsia="Times New Roman" w:hAnsi="Arial" w:cs="Arial"/>
          <w:color w:val="000000"/>
          <w:lang w:eastAsia="pl-PL"/>
        </w:rPr>
        <w:br/>
        <w:t>Kryteria selekcji wykonawców:</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IV.1.7) Informacje na temat umowy ramowej lub dynamicznego systemu zakupów:</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Umowa ramowa będzie zawarta: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Czy przewiduje się ograniczenie liczby uczestników umowy ramowej:</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Przewidziana maksymalna liczba uczestników umowy ramowej:</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Zamówienie obejmuje ustanowienie dynamicznego systemu zakupów:</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Adres strony internetowej, na której będą zamieszczone dodatkowe informacje dotyczące dynamicznego systemu zakupów:</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 xml:space="preserve">W ramach umowy ramowej/dynamicznego systemu zakupów dopuszcza się złożenie ofert w </w:t>
      </w:r>
      <w:r w:rsidRPr="00671C6D">
        <w:rPr>
          <w:rFonts w:ascii="Arial" w:eastAsia="Times New Roman" w:hAnsi="Arial" w:cs="Arial"/>
          <w:color w:val="000000"/>
          <w:lang w:eastAsia="pl-PL"/>
        </w:rPr>
        <w:lastRenderedPageBreak/>
        <w:t>formie katalogów elektronicznych:</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Przewiduje się pobranie ze złożonych katalogów elektronicznych informacji potrzebnych do sporządzenia ofert w ramach umowy ramowej/dynamicznego systemu zakupów:</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IV.1.8) Aukcja elektroniczna</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Przewidziane jest przeprowadzenie aukcji elektronicznej </w:t>
      </w:r>
      <w:r w:rsidRPr="00671C6D">
        <w:rPr>
          <w:rFonts w:ascii="Arial" w:eastAsia="Times New Roman" w:hAnsi="Arial" w:cs="Arial"/>
          <w:i/>
          <w:iCs/>
          <w:color w:val="000000"/>
          <w:lang w:eastAsia="pl-PL"/>
        </w:rPr>
        <w:t>(przetarg nieograniczony, przetarg ograniczony, negocjacje z ogłoszeniem) </w:t>
      </w:r>
      <w:r w:rsidRPr="00671C6D">
        <w:rPr>
          <w:rFonts w:ascii="Arial" w:eastAsia="Times New Roman" w:hAnsi="Arial" w:cs="Arial"/>
          <w:color w:val="000000"/>
          <w:lang w:eastAsia="pl-PL"/>
        </w:rPr>
        <w:t>Nie</w:t>
      </w:r>
      <w:r w:rsidRPr="00671C6D">
        <w:rPr>
          <w:rFonts w:ascii="Arial" w:eastAsia="Times New Roman" w:hAnsi="Arial" w:cs="Arial"/>
          <w:color w:val="000000"/>
          <w:lang w:eastAsia="pl-PL"/>
        </w:rPr>
        <w:br/>
        <w:t>Należy podać adres strony internetowej, na której aukcja będzie prowadzona: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Należy wskazać elementy, których wartości będą przedmiotem aukcji elektronicznej:</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Przewiduje się ograniczenia co do przedstawionych wartości, wynikające z opisu przedmiotu zamówienia: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Należy podać, które informacje zostaną udostępnione wykonawcom w trakcie aukcji elektronicznej oraz jaki będzie termin ich udostępnienia:</w:t>
      </w:r>
      <w:r w:rsidRPr="00671C6D">
        <w:rPr>
          <w:rFonts w:ascii="Arial" w:eastAsia="Times New Roman" w:hAnsi="Arial" w:cs="Arial"/>
          <w:color w:val="000000"/>
          <w:lang w:eastAsia="pl-PL"/>
        </w:rPr>
        <w:br/>
        <w:t>Informacje dotyczące przebiegu aukcji elektronicznej:</w:t>
      </w:r>
      <w:r w:rsidRPr="00671C6D">
        <w:rPr>
          <w:rFonts w:ascii="Arial" w:eastAsia="Times New Roman" w:hAnsi="Arial" w:cs="Arial"/>
          <w:color w:val="000000"/>
          <w:lang w:eastAsia="pl-PL"/>
        </w:rPr>
        <w:br/>
        <w:t>Jaki jest przewidziany sposób postępowania w toku aukcji elektronicznej i jakie będą warunki, na jakich wykonawcy będą mogli licytować (minimalne wysokości postąpień):</w:t>
      </w:r>
      <w:r w:rsidRPr="00671C6D">
        <w:rPr>
          <w:rFonts w:ascii="Arial" w:eastAsia="Times New Roman" w:hAnsi="Arial" w:cs="Arial"/>
          <w:color w:val="000000"/>
          <w:lang w:eastAsia="pl-PL"/>
        </w:rPr>
        <w:br/>
        <w:t>Informacje dotyczące wykorzystywanego sprzętu elektronicznego, rozwiązań i specyfikacji technicznych w zakresie połączeń:</w:t>
      </w:r>
      <w:r w:rsidRPr="00671C6D">
        <w:rPr>
          <w:rFonts w:ascii="Arial" w:eastAsia="Times New Roman" w:hAnsi="Arial" w:cs="Arial"/>
          <w:color w:val="000000"/>
          <w:lang w:eastAsia="pl-PL"/>
        </w:rPr>
        <w:br/>
        <w:t>Wymagania dotyczące rejestracji i identyfikacji wykonawców w aukcji elektronicznej:</w:t>
      </w:r>
      <w:r w:rsidRPr="00671C6D">
        <w:rPr>
          <w:rFonts w:ascii="Arial" w:eastAsia="Times New Roman" w:hAnsi="Arial" w:cs="Arial"/>
          <w:color w:val="000000"/>
          <w:lang w:eastAsia="pl-PL"/>
        </w:rPr>
        <w:br/>
        <w:t>Informacje o liczbie etapów aukcji elektronicznej i czasie ich trwania: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t>Czas trwania: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Czy wykonawcy, którzy nie złożyli nowych postąpień, zostaną zakwalifikowani do następnego etapu:</w:t>
      </w:r>
      <w:r w:rsidRPr="00671C6D">
        <w:rPr>
          <w:rFonts w:ascii="Arial" w:eastAsia="Times New Roman" w:hAnsi="Arial" w:cs="Arial"/>
          <w:color w:val="000000"/>
          <w:lang w:eastAsia="pl-PL"/>
        </w:rPr>
        <w:br/>
        <w:t>Warunki zamknięcia aukcji elektronicznej:</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IV.2) KRYTERIA OCENY OFERT</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IV.2.1) Kryteria oceny ofert:</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1"/>
        <w:gridCol w:w="1046"/>
      </w:tblGrid>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Znaczenie</w:t>
            </w:r>
          </w:p>
        </w:tc>
      </w:tr>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60,00</w:t>
            </w:r>
          </w:p>
        </w:tc>
      </w:tr>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30,00</w:t>
            </w:r>
          </w:p>
        </w:tc>
      </w:tr>
      <w:tr w:rsidR="00671C6D" w:rsidRPr="00671C6D" w:rsidTr="00671C6D">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C6D" w:rsidRPr="00671C6D" w:rsidRDefault="00671C6D" w:rsidP="00671C6D">
            <w:pPr>
              <w:spacing w:after="0"/>
              <w:rPr>
                <w:rFonts w:ascii="Arial" w:eastAsia="Times New Roman" w:hAnsi="Arial" w:cs="Arial"/>
                <w:lang w:eastAsia="pl-PL"/>
              </w:rPr>
            </w:pPr>
            <w:r w:rsidRPr="00671C6D">
              <w:rPr>
                <w:rFonts w:ascii="Arial" w:eastAsia="Times New Roman" w:hAnsi="Arial" w:cs="Arial"/>
                <w:lang w:eastAsia="pl-PL"/>
              </w:rPr>
              <w:t>10,00</w:t>
            </w:r>
          </w:p>
        </w:tc>
      </w:tr>
    </w:tbl>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 xml:space="preserve">IV.2.3) Zastosowanie procedury, o której mowa w art. 24aa ust. 1 ustawy </w:t>
      </w:r>
      <w:proofErr w:type="spellStart"/>
      <w:r w:rsidRPr="00671C6D">
        <w:rPr>
          <w:rFonts w:ascii="Arial" w:eastAsia="Times New Roman" w:hAnsi="Arial" w:cs="Arial"/>
          <w:b/>
          <w:bCs/>
          <w:color w:val="000000"/>
          <w:lang w:eastAsia="pl-PL"/>
        </w:rPr>
        <w:t>Pzp</w:t>
      </w:r>
      <w:proofErr w:type="spellEnd"/>
      <w:r w:rsidRPr="00671C6D">
        <w:rPr>
          <w:rFonts w:ascii="Arial" w:eastAsia="Times New Roman" w:hAnsi="Arial" w:cs="Arial"/>
          <w:b/>
          <w:bCs/>
          <w:color w:val="000000"/>
          <w:lang w:eastAsia="pl-PL"/>
        </w:rPr>
        <w:t> </w:t>
      </w:r>
      <w:r w:rsidRPr="00671C6D">
        <w:rPr>
          <w:rFonts w:ascii="Arial" w:eastAsia="Times New Roman" w:hAnsi="Arial" w:cs="Arial"/>
          <w:color w:val="000000"/>
          <w:lang w:eastAsia="pl-PL"/>
        </w:rPr>
        <w:t>(przetarg nieograniczony)</w:t>
      </w:r>
      <w:r w:rsidRPr="00671C6D">
        <w:rPr>
          <w:rFonts w:ascii="Arial" w:eastAsia="Times New Roman" w:hAnsi="Arial" w:cs="Arial"/>
          <w:color w:val="000000"/>
          <w:lang w:eastAsia="pl-PL"/>
        </w:rPr>
        <w:br/>
        <w:t>Tak</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IV.3) Negocjacje z ogłoszeniem, dialog konkurencyjny, partnerstwo innowacyjne</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IV.3.1) Informacje na temat negocjacji z ogłoszeniem</w:t>
      </w:r>
      <w:r w:rsidRPr="00671C6D">
        <w:rPr>
          <w:rFonts w:ascii="Arial" w:eastAsia="Times New Roman" w:hAnsi="Arial" w:cs="Arial"/>
          <w:color w:val="000000"/>
          <w:lang w:eastAsia="pl-PL"/>
        </w:rPr>
        <w:br/>
        <w:t>Minimalne wymagania, które muszą spełniać wszystkie oferty:</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Przewidziane jest zastrzeżenie prawa do udzielenia zamówienia na podstawie ofert wstępnych bez przeprowadzenia negocjacji</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lastRenderedPageBreak/>
        <w:t>Przewidziany jest podział negocjacji na etapy w celu ograniczenia liczby ofert:</w:t>
      </w:r>
      <w:r w:rsidRPr="00671C6D">
        <w:rPr>
          <w:rFonts w:ascii="Arial" w:eastAsia="Times New Roman" w:hAnsi="Arial" w:cs="Arial"/>
          <w:color w:val="000000"/>
          <w:lang w:eastAsia="pl-PL"/>
        </w:rPr>
        <w:br/>
        <w:t xml:space="preserve">Należy podać informacje na temat etapów negocjacji (w tym liczbę </w:t>
      </w:r>
      <w:r>
        <w:rPr>
          <w:rFonts w:ascii="Arial" w:eastAsia="Times New Roman" w:hAnsi="Arial" w:cs="Arial"/>
          <w:color w:val="000000"/>
          <w:lang w:eastAsia="pl-PL"/>
        </w:rPr>
        <w:t>etapów):</w:t>
      </w:r>
      <w:r>
        <w:rPr>
          <w:rFonts w:ascii="Arial" w:eastAsia="Times New Roman" w:hAnsi="Arial" w:cs="Arial"/>
          <w:color w:val="000000"/>
          <w:lang w:eastAsia="pl-PL"/>
        </w:rPr>
        <w:br/>
      </w:r>
      <w:r>
        <w:rPr>
          <w:rFonts w:ascii="Arial" w:eastAsia="Times New Roman" w:hAnsi="Arial" w:cs="Arial"/>
          <w:color w:val="000000"/>
          <w:lang w:eastAsia="pl-PL"/>
        </w:rPr>
        <w:br/>
        <w:t>Informacje dodatkowe</w:t>
      </w:r>
      <w:r>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IV.3.2) Informacje na temat dialogu konkurencyjnego</w:t>
      </w:r>
      <w:r w:rsidRPr="00671C6D">
        <w:rPr>
          <w:rFonts w:ascii="Arial" w:eastAsia="Times New Roman" w:hAnsi="Arial" w:cs="Arial"/>
          <w:color w:val="000000"/>
          <w:lang w:eastAsia="pl-PL"/>
        </w:rPr>
        <w:br/>
        <w:t>Opis potrzeb i wymagań zamawiającego lub informacja o sposobie uzyskania tego opisu:</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Informacja o wysokości nagród dla wykonawców, którzy podczas dialogu konkurencyjnego przedstawili rozwiązania stanowiące podstawę do składania ofert, jeżeli zamawiający przewiduje nagrody:</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Wstępny harmonogram postępowania: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Podział dialogu na etapy w celu ograniczenia liczby rozwiązań:</w:t>
      </w:r>
      <w:r w:rsidRPr="00671C6D">
        <w:rPr>
          <w:rFonts w:ascii="Arial" w:eastAsia="Times New Roman" w:hAnsi="Arial" w:cs="Arial"/>
          <w:color w:val="000000"/>
          <w:lang w:eastAsia="pl-PL"/>
        </w:rPr>
        <w:br/>
        <w:t>Należy podać infor</w:t>
      </w:r>
      <w:r>
        <w:rPr>
          <w:rFonts w:ascii="Arial" w:eastAsia="Times New Roman" w:hAnsi="Arial" w:cs="Arial"/>
          <w:color w:val="000000"/>
          <w:lang w:eastAsia="pl-PL"/>
        </w:rPr>
        <w:t>macje na temat etapów dialogu:</w:t>
      </w:r>
      <w:r>
        <w:rPr>
          <w:rFonts w:ascii="Arial" w:eastAsia="Times New Roman" w:hAnsi="Arial" w:cs="Arial"/>
          <w:color w:val="000000"/>
          <w:lang w:eastAsia="pl-PL"/>
        </w:rPr>
        <w:br/>
      </w:r>
      <w:bookmarkStart w:id="0" w:name="_GoBack"/>
      <w:bookmarkEnd w:id="0"/>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IV.3.3) Informacje na temat partnerstwa innowacyjnego</w:t>
      </w:r>
      <w:r w:rsidRPr="00671C6D">
        <w:rPr>
          <w:rFonts w:ascii="Arial" w:eastAsia="Times New Roman" w:hAnsi="Arial" w:cs="Arial"/>
          <w:color w:val="000000"/>
          <w:lang w:eastAsia="pl-PL"/>
        </w:rPr>
        <w:br/>
        <w:t>Elementy opisu przedmiotu zamówienia definiujące minimalne wymagania, którym muszą odpowiadać wszystkie oferty:</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Podział negocjacji na etapy w celu ograniczeniu liczby ofert podlegających negocjacjom poprzez zastosowanie kryteriów oceny ofert wskazanych w specyfikacji istotnych warunków zamówienia: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Informacje dodatkowe: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IV.4) Licytacja elektroniczna</w:t>
      </w:r>
      <w:r w:rsidRPr="00671C6D">
        <w:rPr>
          <w:rFonts w:ascii="Arial" w:eastAsia="Times New Roman" w:hAnsi="Arial" w:cs="Arial"/>
          <w:color w:val="000000"/>
          <w:lang w:eastAsia="pl-PL"/>
        </w:rPr>
        <w:br/>
        <w:t>Adres strony internetowej, na której będzie prowadzona licytacja elektroniczna: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Adres strony internetowej, na której jest dostępny opis przedmiotu zamówienia w licytacji elektronicznej:</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Wymagania dotyczące rejestracji i identyfikacji wykonawców w licytacji elektronicznej, w tym wymagania techniczne urządzeń informatycznych:</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Sposób postępowania w toku licytacji elektronicznej, w tym określenie minimalnych wysokości postąpień:</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Informacje o liczbie etapów licytacji elektronicznej i czasie ich trwania:</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Czas trwania:</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Wykonawcy, którzy nie złożyli nowych postąpień, zostaną zakwalifikowani do następnego etapu:</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Termin składania wniosków o dopuszczenie do udziału w licytacji elektronicznej:</w:t>
      </w:r>
      <w:r w:rsidRPr="00671C6D">
        <w:rPr>
          <w:rFonts w:ascii="Arial" w:eastAsia="Times New Roman" w:hAnsi="Arial" w:cs="Arial"/>
          <w:color w:val="000000"/>
          <w:lang w:eastAsia="pl-PL"/>
        </w:rPr>
        <w:br/>
        <w:t>Data: godzina:</w:t>
      </w:r>
      <w:r w:rsidRPr="00671C6D">
        <w:rPr>
          <w:rFonts w:ascii="Arial" w:eastAsia="Times New Roman" w:hAnsi="Arial" w:cs="Arial"/>
          <w:color w:val="000000"/>
          <w:lang w:eastAsia="pl-PL"/>
        </w:rPr>
        <w:br/>
        <w:t>Termin otwarcia licytacji elektronicznej:</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t>Termin i warunki zamknięcia licytacji elektronicznej:</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lastRenderedPageBreak/>
        <w:br/>
        <w:t>Istotne dla stron postanowienia, które zostaną wprowadzone do treści zawieranej umowy w sprawie zamówienia publicznego, albo ogólne warunki umowy, albo wzór umowy:</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t>Wymagania dotyczące zabezpieczenia należytego wykonania umowy:</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color w:val="000000"/>
          <w:lang w:eastAsia="pl-PL"/>
        </w:rPr>
        <w:br/>
        <w:t>Informacje dodatkowe:</w:t>
      </w:r>
    </w:p>
    <w:p w:rsidR="00671C6D" w:rsidRPr="00671C6D" w:rsidRDefault="00671C6D" w:rsidP="00671C6D">
      <w:pPr>
        <w:spacing w:after="0"/>
        <w:rPr>
          <w:rFonts w:ascii="Arial" w:eastAsia="Times New Roman" w:hAnsi="Arial" w:cs="Arial"/>
          <w:color w:val="000000"/>
          <w:lang w:eastAsia="pl-PL"/>
        </w:rPr>
      </w:pPr>
      <w:r w:rsidRPr="00671C6D">
        <w:rPr>
          <w:rFonts w:ascii="Arial" w:eastAsia="Times New Roman" w:hAnsi="Arial" w:cs="Arial"/>
          <w:b/>
          <w:bCs/>
          <w:color w:val="000000"/>
          <w:lang w:eastAsia="pl-PL"/>
        </w:rPr>
        <w:t>IV.5) ZMIANA UMOWY</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Przewiduje się istotne zmiany postanowień zawartej umowy w stosunku do treści oferty, na podstawie której dokonano wyboru wykonawcy:</w:t>
      </w:r>
      <w:r w:rsidRPr="00671C6D">
        <w:rPr>
          <w:rFonts w:ascii="Arial" w:eastAsia="Times New Roman" w:hAnsi="Arial" w:cs="Arial"/>
          <w:color w:val="000000"/>
          <w:lang w:eastAsia="pl-PL"/>
        </w:rPr>
        <w:t> Nie</w:t>
      </w:r>
      <w:r w:rsidRPr="00671C6D">
        <w:rPr>
          <w:rFonts w:ascii="Arial" w:eastAsia="Times New Roman" w:hAnsi="Arial" w:cs="Arial"/>
          <w:color w:val="000000"/>
          <w:lang w:eastAsia="pl-PL"/>
        </w:rPr>
        <w:br/>
        <w:t>Należy wskazać zakres, charakter zmian oraz warunki wprowadzenia zmian:</w:t>
      </w:r>
      <w:r w:rsidRPr="00671C6D">
        <w:rPr>
          <w:rFonts w:ascii="Arial" w:eastAsia="Times New Roman" w:hAnsi="Arial" w:cs="Arial"/>
          <w:color w:val="000000"/>
          <w:lang w:eastAsia="pl-PL"/>
        </w:rPr>
        <w:br/>
        <w:t>Wzór umowy stanowi: Załącznik nr 5a do SIWZ dla zadania nr 1, Załącznik nr 5b do SIWZ dla zadania nr 2. Zamawiający nie przewiduje zmiany istotnych postanowień zawartej umowy w stosunku do treści oferty, na podstawie której dokonano wyboru Wykonawcy.</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IV.6) INFORMACJE ADMINISTRACYJNE</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IV.6.1) Sposób udostępniania informacji o charakterze poufnym </w:t>
      </w:r>
      <w:r w:rsidRPr="00671C6D">
        <w:rPr>
          <w:rFonts w:ascii="Arial" w:eastAsia="Times New Roman" w:hAnsi="Arial" w:cs="Arial"/>
          <w:i/>
          <w:iCs/>
          <w:color w:val="000000"/>
          <w:lang w:eastAsia="pl-PL"/>
        </w:rPr>
        <w:t>(jeżeli dotyczy):</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Środki służące ochronie informacji o charakterze poufnym</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IV.6.2) Termin składania ofert lub wniosków o dopuszczenie do udziału w postępowaniu:</w:t>
      </w:r>
      <w:r w:rsidRPr="00671C6D">
        <w:rPr>
          <w:rFonts w:ascii="Arial" w:eastAsia="Times New Roman" w:hAnsi="Arial" w:cs="Arial"/>
          <w:color w:val="000000"/>
          <w:lang w:eastAsia="pl-PL"/>
        </w:rPr>
        <w:br/>
        <w:t>Data: 2020-11-04, godzina: 10:00,</w:t>
      </w:r>
      <w:r w:rsidRPr="00671C6D">
        <w:rPr>
          <w:rFonts w:ascii="Arial" w:eastAsia="Times New Roman" w:hAnsi="Arial" w:cs="Arial"/>
          <w:color w:val="000000"/>
          <w:lang w:eastAsia="pl-PL"/>
        </w:rPr>
        <w:br/>
        <w:t>Skrócenie terminu składania wniosków, ze względu na pilną potrzebę udzielenia zamówienia (przetarg nieograniczony, przetarg ograniczony, negocjacje z ogłoszeniem):</w:t>
      </w:r>
      <w:r w:rsidRPr="00671C6D">
        <w:rPr>
          <w:rFonts w:ascii="Arial" w:eastAsia="Times New Roman" w:hAnsi="Arial" w:cs="Arial"/>
          <w:color w:val="000000"/>
          <w:lang w:eastAsia="pl-PL"/>
        </w:rPr>
        <w:br/>
        <w:t>Nie</w:t>
      </w:r>
      <w:r w:rsidRPr="00671C6D">
        <w:rPr>
          <w:rFonts w:ascii="Arial" w:eastAsia="Times New Roman" w:hAnsi="Arial" w:cs="Arial"/>
          <w:color w:val="000000"/>
          <w:lang w:eastAsia="pl-PL"/>
        </w:rPr>
        <w:br/>
        <w:t>Wskazać powody:</w:t>
      </w:r>
      <w:r w:rsidRPr="00671C6D">
        <w:rPr>
          <w:rFonts w:ascii="Arial" w:eastAsia="Times New Roman" w:hAnsi="Arial" w:cs="Arial"/>
          <w:color w:val="000000"/>
          <w:lang w:eastAsia="pl-PL"/>
        </w:rPr>
        <w:br/>
      </w:r>
      <w:r w:rsidRPr="00671C6D">
        <w:rPr>
          <w:rFonts w:ascii="Arial" w:eastAsia="Times New Roman" w:hAnsi="Arial" w:cs="Arial"/>
          <w:color w:val="000000"/>
          <w:lang w:eastAsia="pl-PL"/>
        </w:rPr>
        <w:br/>
        <w:t>Język lub języki, w jakich mogą być sporządzane oferty lub wnioski o dopuszczenie do udziału w postępowaniu</w:t>
      </w:r>
      <w:r w:rsidRPr="00671C6D">
        <w:rPr>
          <w:rFonts w:ascii="Arial" w:eastAsia="Times New Roman" w:hAnsi="Arial" w:cs="Arial"/>
          <w:color w:val="000000"/>
          <w:lang w:eastAsia="pl-PL"/>
        </w:rPr>
        <w:br/>
        <w:t>&gt; język polski</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IV.6.3) Termin związania ofertą: </w:t>
      </w:r>
      <w:r w:rsidRPr="00671C6D">
        <w:rPr>
          <w:rFonts w:ascii="Arial" w:eastAsia="Times New Roman" w:hAnsi="Arial" w:cs="Arial"/>
          <w:color w:val="000000"/>
          <w:lang w:eastAsia="pl-PL"/>
        </w:rPr>
        <w:t>do: okres w dniach: 30 (od ostatecznego terminu składania ofert)</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IV.6.4) Przewiduje się unieważnienie postępowania o udzielenie zamówienia, w przypadku nieprzyznania środków, które miały być przeznaczone na sfinansowanie całości lub części zamówienia:</w:t>
      </w:r>
      <w:r w:rsidRPr="00671C6D">
        <w:rPr>
          <w:rFonts w:ascii="Arial" w:eastAsia="Times New Roman" w:hAnsi="Arial" w:cs="Arial"/>
          <w:color w:val="000000"/>
          <w:lang w:eastAsia="pl-PL"/>
        </w:rPr>
        <w:t> Nie</w:t>
      </w:r>
      <w:r w:rsidRPr="00671C6D">
        <w:rPr>
          <w:rFonts w:ascii="Arial" w:eastAsia="Times New Roman" w:hAnsi="Arial" w:cs="Arial"/>
          <w:color w:val="000000"/>
          <w:lang w:eastAsia="pl-PL"/>
        </w:rPr>
        <w:br/>
      </w:r>
      <w:r w:rsidRPr="00671C6D">
        <w:rPr>
          <w:rFonts w:ascii="Arial" w:eastAsia="Times New Roman" w:hAnsi="Arial" w:cs="Arial"/>
          <w:b/>
          <w:bCs/>
          <w:color w:val="000000"/>
          <w:lang w:eastAsia="pl-PL"/>
        </w:rPr>
        <w:t>IV.6.5) Informacje dodatkowe:</w:t>
      </w:r>
      <w:r w:rsidRPr="00671C6D">
        <w:rPr>
          <w:rFonts w:ascii="Arial" w:eastAsia="Times New Roman" w:hAnsi="Arial" w:cs="Arial"/>
          <w:color w:val="000000"/>
          <w:lang w:eastAsia="pl-PL"/>
        </w:rPr>
        <w:b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L.2016.119.1), Zamawiający informuje, że: 1) administratorem Pana/Pani danych osobowych jest: Powiat Chełmski, Plac Niepodległości 1, 22-100 Chełm; 2) Kontakt z Inspektorem Ochrony Danych jest możliwy pod adresem: iod@powiatchelmski.pl; 3) Pana/Pani dane osobowe przetwarzane będą na podstawie art. 6 ust. 1 lit. c RODO w celu związanym z postępowaniem o udzielenie zamówienia publicznego pn.: „Zakup ciągników rolniczych wraz z osprzętem”, Znak sprawy OG.272.1.45.2020, prowadzonym w trybie przetargu nieograniczonego; 4) odbiorcami Pana/Pani danych osobowych będą: • osoby lub podmioty, którym udostępniona zostanie dokumentacja </w:t>
      </w:r>
      <w:r w:rsidRPr="00671C6D">
        <w:rPr>
          <w:rFonts w:ascii="Arial" w:eastAsia="Times New Roman" w:hAnsi="Arial" w:cs="Arial"/>
          <w:color w:val="000000"/>
          <w:lang w:eastAsia="pl-PL"/>
        </w:rPr>
        <w:lastRenderedPageBreak/>
        <w:t xml:space="preserve">postępowania w oparciu o art. 8 oraz art. 96 ust. 3 ustawy z dnia 29 stycznia 2004 r. – Prawo zamówień publicznych (Dz. U. z 2019 r. poz. 1843 z </w:t>
      </w:r>
      <w:proofErr w:type="spellStart"/>
      <w:r w:rsidRPr="00671C6D">
        <w:rPr>
          <w:rFonts w:ascii="Arial" w:eastAsia="Times New Roman" w:hAnsi="Arial" w:cs="Arial"/>
          <w:color w:val="000000"/>
          <w:lang w:eastAsia="pl-PL"/>
        </w:rPr>
        <w:t>późn</w:t>
      </w:r>
      <w:proofErr w:type="spellEnd"/>
      <w:r w:rsidRPr="00671C6D">
        <w:rPr>
          <w:rFonts w:ascii="Arial" w:eastAsia="Times New Roman" w:hAnsi="Arial" w:cs="Arial"/>
          <w:color w:val="000000"/>
          <w:lang w:eastAsia="pl-PL"/>
        </w:rPr>
        <w:t xml:space="preserve">. zm.), dalej „ustawa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 xml:space="preserve">”, 5) Pana/Pani dane osobowe będą przechowywane, zgodnie z art. 97 ust. 1 ustawy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 a po tym czasie przez okres wskazany w przepisach prawa; 6) obowiązek podania przez Pana/Panią danych osobowych bezpośrednio dotyczących Pana/Pani jest wymogiem ustawowym określonym w przepisach ustawy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 xml:space="preserve">, związanym z udziałem w postępowaniu o udzielenie zamówienia publicznego; konsekwencje niepodania określonych danych wynikają z ustawy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 xml:space="preserve">; 7) w odniesieniu do Pana/Pani danych osobowych decyzje nie będą podejmowane w sposób zautomatyzowany, stosowanie do art. 22 RODO; 8) posiada Pan/Pani: − na podstawie art. 15 RODO prawo dostępu do danych osobowych Pana/Pani dotyczących; − na podstawie art. 16 RODO prawo do sprostowania danych osobowych Pana/Pani dotyczących*; − na podstawie art. 18 RODO prawo żądania od administratora ograniczenia przetwarzania danych osobowych z zastrzeżeniem przypadków, o których mowa w art. 18 ust. 2 RODO **; − prawo do wniesienia skargi do Prezesa Urzędu Ochrony Danych Osobowych, gdy Pan/Pani uzna, że przetwarzanie danych osobowych dotyczących Pana/Pani narusza przepisy RODO; 9) nie przysługuje Panu/Pani: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Pana/Pani jest art. 6 ust. 1 lit. c RODO. * Wyjaśnienie: skorzystanie z prawa do sprostowania nie może skutkować zmianą wyniku postępowania o udzielenie zamówienia publicznego ani zmianą postanowień umowy w zakresie niezgodnym z ustawą </w:t>
      </w:r>
      <w:proofErr w:type="spellStart"/>
      <w:r w:rsidRPr="00671C6D">
        <w:rPr>
          <w:rFonts w:ascii="Arial" w:eastAsia="Times New Roman" w:hAnsi="Arial" w:cs="Arial"/>
          <w:color w:val="000000"/>
          <w:lang w:eastAsia="pl-PL"/>
        </w:rPr>
        <w:t>Pzp</w:t>
      </w:r>
      <w:proofErr w:type="spellEnd"/>
      <w:r w:rsidRPr="00671C6D">
        <w:rPr>
          <w:rFonts w:ascii="Arial" w:eastAsia="Times New Roman" w:hAnsi="Arial" w:cs="Arial"/>
          <w:color w:val="000000"/>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71C6D" w:rsidRPr="00671C6D" w:rsidRDefault="00671C6D" w:rsidP="00671C6D">
      <w:pPr>
        <w:spacing w:after="0"/>
        <w:jc w:val="center"/>
        <w:rPr>
          <w:rFonts w:ascii="Arial" w:eastAsia="Times New Roman" w:hAnsi="Arial" w:cs="Arial"/>
          <w:b/>
          <w:bCs/>
          <w:color w:val="000000"/>
          <w:lang w:eastAsia="pl-PL"/>
        </w:rPr>
      </w:pPr>
      <w:r w:rsidRPr="00671C6D">
        <w:rPr>
          <w:rFonts w:ascii="Arial" w:eastAsia="Times New Roman" w:hAnsi="Arial" w:cs="Arial"/>
          <w:b/>
          <w:bCs/>
          <w:color w:val="000000"/>
          <w:u w:val="single"/>
          <w:lang w:eastAsia="pl-PL"/>
        </w:rPr>
        <w:t>ZAŁĄCZNIK I - INFORMACJE DOTYCZĄCE OFERT CZĘŚCIOWYCH</w:t>
      </w:r>
    </w:p>
    <w:p w:rsidR="00671C6D" w:rsidRPr="00671C6D" w:rsidRDefault="00671C6D" w:rsidP="00671C6D">
      <w:pPr>
        <w:spacing w:after="0" w:line="450" w:lineRule="atLeast"/>
        <w:rPr>
          <w:rFonts w:ascii="Times New Roman" w:eastAsia="Times New Roman" w:hAnsi="Times New Roman" w:cs="Times New Roman"/>
          <w:color w:val="000000"/>
          <w:sz w:val="27"/>
          <w:szCs w:val="27"/>
          <w:lang w:eastAsia="pl-PL"/>
        </w:rPr>
      </w:pPr>
    </w:p>
    <w:p w:rsidR="00671C6D" w:rsidRPr="00671C6D" w:rsidRDefault="00671C6D" w:rsidP="00671C6D">
      <w:pPr>
        <w:spacing w:after="0" w:line="450" w:lineRule="atLeast"/>
        <w:rPr>
          <w:rFonts w:ascii="Times New Roman" w:eastAsia="Times New Roman" w:hAnsi="Times New Roman" w:cs="Times New Roman"/>
          <w:color w:val="000000"/>
          <w:sz w:val="27"/>
          <w:szCs w:val="27"/>
          <w:lang w:eastAsia="pl-PL"/>
        </w:rPr>
      </w:pPr>
    </w:p>
    <w:p w:rsidR="00671C6D" w:rsidRPr="00671C6D" w:rsidRDefault="00671C6D" w:rsidP="00671C6D">
      <w:pPr>
        <w:spacing w:after="270" w:line="450" w:lineRule="atLeast"/>
        <w:rPr>
          <w:rFonts w:ascii="Times New Roman" w:eastAsia="Times New Roman" w:hAnsi="Times New Roman" w:cs="Times New Roman"/>
          <w:color w:val="000000"/>
          <w:sz w:val="27"/>
          <w:szCs w:val="27"/>
          <w:lang w:eastAsia="pl-PL"/>
        </w:rPr>
      </w:pPr>
    </w:p>
    <w:p w:rsidR="00671C6D" w:rsidRPr="00671C6D" w:rsidRDefault="00671C6D" w:rsidP="00671C6D">
      <w:pPr>
        <w:spacing w:after="0" w:line="240" w:lineRule="auto"/>
        <w:rPr>
          <w:rFonts w:ascii="Times New Roman" w:eastAsia="Times New Roman" w:hAnsi="Times New Roman" w:cs="Times New Roman"/>
          <w:sz w:val="24"/>
          <w:szCs w:val="24"/>
          <w:lang w:eastAsia="pl-PL"/>
        </w:rPr>
      </w:pPr>
      <w:r w:rsidRPr="00671C6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71C6D" w:rsidRPr="00671C6D" w:rsidTr="00671C6D">
        <w:trPr>
          <w:tblCellSpacing w:w="15" w:type="dxa"/>
        </w:trPr>
        <w:tc>
          <w:tcPr>
            <w:tcW w:w="0" w:type="auto"/>
            <w:vAlign w:val="center"/>
            <w:hideMark/>
          </w:tcPr>
          <w:p w:rsidR="00671C6D" w:rsidRPr="00671C6D" w:rsidRDefault="00671C6D" w:rsidP="00671C6D">
            <w:pPr>
              <w:spacing w:after="0" w:line="240" w:lineRule="auto"/>
              <w:rPr>
                <w:rFonts w:ascii="Times New Roman" w:eastAsia="Times New Roman" w:hAnsi="Times New Roman" w:cs="Times New Roman"/>
                <w:color w:val="000000"/>
                <w:sz w:val="27"/>
                <w:szCs w:val="27"/>
                <w:lang w:eastAsia="pl-PL"/>
              </w:rPr>
            </w:pPr>
            <w:r w:rsidRPr="00671C6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420629" w:rsidRDefault="00420629"/>
    <w:sectPr w:rsidR="0042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6D"/>
    <w:rsid w:val="00420629"/>
    <w:rsid w:val="00671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20996">
      <w:bodyDiv w:val="1"/>
      <w:marLeft w:val="0"/>
      <w:marRight w:val="0"/>
      <w:marTop w:val="0"/>
      <w:marBottom w:val="0"/>
      <w:divBdr>
        <w:top w:val="none" w:sz="0" w:space="0" w:color="auto"/>
        <w:left w:val="none" w:sz="0" w:space="0" w:color="auto"/>
        <w:bottom w:val="none" w:sz="0" w:space="0" w:color="auto"/>
        <w:right w:val="none" w:sz="0" w:space="0" w:color="auto"/>
      </w:divBdr>
      <w:divsChild>
        <w:div w:id="2118715418">
          <w:marLeft w:val="0"/>
          <w:marRight w:val="0"/>
          <w:marTop w:val="0"/>
          <w:marBottom w:val="0"/>
          <w:divBdr>
            <w:top w:val="none" w:sz="0" w:space="0" w:color="auto"/>
            <w:left w:val="none" w:sz="0" w:space="0" w:color="auto"/>
            <w:bottom w:val="none" w:sz="0" w:space="0" w:color="auto"/>
            <w:right w:val="none" w:sz="0" w:space="0" w:color="auto"/>
          </w:divBdr>
          <w:divsChild>
            <w:div w:id="1850101606">
              <w:marLeft w:val="0"/>
              <w:marRight w:val="0"/>
              <w:marTop w:val="0"/>
              <w:marBottom w:val="0"/>
              <w:divBdr>
                <w:top w:val="none" w:sz="0" w:space="0" w:color="auto"/>
                <w:left w:val="none" w:sz="0" w:space="0" w:color="auto"/>
                <w:bottom w:val="none" w:sz="0" w:space="0" w:color="auto"/>
                <w:right w:val="none" w:sz="0" w:space="0" w:color="auto"/>
              </w:divBdr>
            </w:div>
            <w:div w:id="378093664">
              <w:marLeft w:val="0"/>
              <w:marRight w:val="0"/>
              <w:marTop w:val="0"/>
              <w:marBottom w:val="0"/>
              <w:divBdr>
                <w:top w:val="none" w:sz="0" w:space="0" w:color="auto"/>
                <w:left w:val="none" w:sz="0" w:space="0" w:color="auto"/>
                <w:bottom w:val="none" w:sz="0" w:space="0" w:color="auto"/>
                <w:right w:val="none" w:sz="0" w:space="0" w:color="auto"/>
              </w:divBdr>
            </w:div>
            <w:div w:id="585724694">
              <w:marLeft w:val="0"/>
              <w:marRight w:val="0"/>
              <w:marTop w:val="0"/>
              <w:marBottom w:val="0"/>
              <w:divBdr>
                <w:top w:val="none" w:sz="0" w:space="0" w:color="auto"/>
                <w:left w:val="none" w:sz="0" w:space="0" w:color="auto"/>
                <w:bottom w:val="none" w:sz="0" w:space="0" w:color="auto"/>
                <w:right w:val="none" w:sz="0" w:space="0" w:color="auto"/>
              </w:divBdr>
              <w:divsChild>
                <w:div w:id="1160197875">
                  <w:marLeft w:val="0"/>
                  <w:marRight w:val="0"/>
                  <w:marTop w:val="0"/>
                  <w:marBottom w:val="0"/>
                  <w:divBdr>
                    <w:top w:val="none" w:sz="0" w:space="0" w:color="auto"/>
                    <w:left w:val="none" w:sz="0" w:space="0" w:color="auto"/>
                    <w:bottom w:val="none" w:sz="0" w:space="0" w:color="auto"/>
                    <w:right w:val="none" w:sz="0" w:space="0" w:color="auto"/>
                  </w:divBdr>
                </w:div>
              </w:divsChild>
            </w:div>
            <w:div w:id="21522471">
              <w:marLeft w:val="0"/>
              <w:marRight w:val="0"/>
              <w:marTop w:val="0"/>
              <w:marBottom w:val="0"/>
              <w:divBdr>
                <w:top w:val="none" w:sz="0" w:space="0" w:color="auto"/>
                <w:left w:val="none" w:sz="0" w:space="0" w:color="auto"/>
                <w:bottom w:val="none" w:sz="0" w:space="0" w:color="auto"/>
                <w:right w:val="none" w:sz="0" w:space="0" w:color="auto"/>
              </w:divBdr>
              <w:divsChild>
                <w:div w:id="722218494">
                  <w:marLeft w:val="0"/>
                  <w:marRight w:val="0"/>
                  <w:marTop w:val="0"/>
                  <w:marBottom w:val="0"/>
                  <w:divBdr>
                    <w:top w:val="none" w:sz="0" w:space="0" w:color="auto"/>
                    <w:left w:val="none" w:sz="0" w:space="0" w:color="auto"/>
                    <w:bottom w:val="none" w:sz="0" w:space="0" w:color="auto"/>
                    <w:right w:val="none" w:sz="0" w:space="0" w:color="auto"/>
                  </w:divBdr>
                </w:div>
              </w:divsChild>
            </w:div>
            <w:div w:id="1983725895">
              <w:marLeft w:val="0"/>
              <w:marRight w:val="0"/>
              <w:marTop w:val="0"/>
              <w:marBottom w:val="0"/>
              <w:divBdr>
                <w:top w:val="none" w:sz="0" w:space="0" w:color="auto"/>
                <w:left w:val="none" w:sz="0" w:space="0" w:color="auto"/>
                <w:bottom w:val="none" w:sz="0" w:space="0" w:color="auto"/>
                <w:right w:val="none" w:sz="0" w:space="0" w:color="auto"/>
              </w:divBdr>
              <w:divsChild>
                <w:div w:id="884757762">
                  <w:marLeft w:val="0"/>
                  <w:marRight w:val="0"/>
                  <w:marTop w:val="0"/>
                  <w:marBottom w:val="0"/>
                  <w:divBdr>
                    <w:top w:val="none" w:sz="0" w:space="0" w:color="auto"/>
                    <w:left w:val="none" w:sz="0" w:space="0" w:color="auto"/>
                    <w:bottom w:val="none" w:sz="0" w:space="0" w:color="auto"/>
                    <w:right w:val="none" w:sz="0" w:space="0" w:color="auto"/>
                  </w:divBdr>
                </w:div>
                <w:div w:id="1259944807">
                  <w:marLeft w:val="0"/>
                  <w:marRight w:val="0"/>
                  <w:marTop w:val="0"/>
                  <w:marBottom w:val="0"/>
                  <w:divBdr>
                    <w:top w:val="none" w:sz="0" w:space="0" w:color="auto"/>
                    <w:left w:val="none" w:sz="0" w:space="0" w:color="auto"/>
                    <w:bottom w:val="none" w:sz="0" w:space="0" w:color="auto"/>
                    <w:right w:val="none" w:sz="0" w:space="0" w:color="auto"/>
                  </w:divBdr>
                </w:div>
                <w:div w:id="2089226206">
                  <w:marLeft w:val="0"/>
                  <w:marRight w:val="0"/>
                  <w:marTop w:val="0"/>
                  <w:marBottom w:val="0"/>
                  <w:divBdr>
                    <w:top w:val="none" w:sz="0" w:space="0" w:color="auto"/>
                    <w:left w:val="none" w:sz="0" w:space="0" w:color="auto"/>
                    <w:bottom w:val="none" w:sz="0" w:space="0" w:color="auto"/>
                    <w:right w:val="none" w:sz="0" w:space="0" w:color="auto"/>
                  </w:divBdr>
                </w:div>
                <w:div w:id="1451239506">
                  <w:marLeft w:val="0"/>
                  <w:marRight w:val="0"/>
                  <w:marTop w:val="0"/>
                  <w:marBottom w:val="0"/>
                  <w:divBdr>
                    <w:top w:val="none" w:sz="0" w:space="0" w:color="auto"/>
                    <w:left w:val="none" w:sz="0" w:space="0" w:color="auto"/>
                    <w:bottom w:val="none" w:sz="0" w:space="0" w:color="auto"/>
                    <w:right w:val="none" w:sz="0" w:space="0" w:color="auto"/>
                  </w:divBdr>
                </w:div>
              </w:divsChild>
            </w:div>
            <w:div w:id="120197969">
              <w:marLeft w:val="0"/>
              <w:marRight w:val="0"/>
              <w:marTop w:val="0"/>
              <w:marBottom w:val="0"/>
              <w:divBdr>
                <w:top w:val="none" w:sz="0" w:space="0" w:color="auto"/>
                <w:left w:val="none" w:sz="0" w:space="0" w:color="auto"/>
                <w:bottom w:val="none" w:sz="0" w:space="0" w:color="auto"/>
                <w:right w:val="none" w:sz="0" w:space="0" w:color="auto"/>
              </w:divBdr>
              <w:divsChild>
                <w:div w:id="1859660226">
                  <w:marLeft w:val="0"/>
                  <w:marRight w:val="0"/>
                  <w:marTop w:val="0"/>
                  <w:marBottom w:val="0"/>
                  <w:divBdr>
                    <w:top w:val="none" w:sz="0" w:space="0" w:color="auto"/>
                    <w:left w:val="none" w:sz="0" w:space="0" w:color="auto"/>
                    <w:bottom w:val="none" w:sz="0" w:space="0" w:color="auto"/>
                    <w:right w:val="none" w:sz="0" w:space="0" w:color="auto"/>
                  </w:divBdr>
                </w:div>
                <w:div w:id="150876707">
                  <w:marLeft w:val="0"/>
                  <w:marRight w:val="0"/>
                  <w:marTop w:val="0"/>
                  <w:marBottom w:val="0"/>
                  <w:divBdr>
                    <w:top w:val="none" w:sz="0" w:space="0" w:color="auto"/>
                    <w:left w:val="none" w:sz="0" w:space="0" w:color="auto"/>
                    <w:bottom w:val="none" w:sz="0" w:space="0" w:color="auto"/>
                    <w:right w:val="none" w:sz="0" w:space="0" w:color="auto"/>
                  </w:divBdr>
                </w:div>
                <w:div w:id="2134129281">
                  <w:marLeft w:val="0"/>
                  <w:marRight w:val="0"/>
                  <w:marTop w:val="0"/>
                  <w:marBottom w:val="0"/>
                  <w:divBdr>
                    <w:top w:val="none" w:sz="0" w:space="0" w:color="auto"/>
                    <w:left w:val="none" w:sz="0" w:space="0" w:color="auto"/>
                    <w:bottom w:val="none" w:sz="0" w:space="0" w:color="auto"/>
                    <w:right w:val="none" w:sz="0" w:space="0" w:color="auto"/>
                  </w:divBdr>
                </w:div>
                <w:div w:id="1919249192">
                  <w:marLeft w:val="0"/>
                  <w:marRight w:val="0"/>
                  <w:marTop w:val="0"/>
                  <w:marBottom w:val="0"/>
                  <w:divBdr>
                    <w:top w:val="none" w:sz="0" w:space="0" w:color="auto"/>
                    <w:left w:val="none" w:sz="0" w:space="0" w:color="auto"/>
                    <w:bottom w:val="none" w:sz="0" w:space="0" w:color="auto"/>
                    <w:right w:val="none" w:sz="0" w:space="0" w:color="auto"/>
                  </w:divBdr>
                </w:div>
                <w:div w:id="1996757248">
                  <w:marLeft w:val="0"/>
                  <w:marRight w:val="0"/>
                  <w:marTop w:val="0"/>
                  <w:marBottom w:val="0"/>
                  <w:divBdr>
                    <w:top w:val="none" w:sz="0" w:space="0" w:color="auto"/>
                    <w:left w:val="none" w:sz="0" w:space="0" w:color="auto"/>
                    <w:bottom w:val="none" w:sz="0" w:space="0" w:color="auto"/>
                    <w:right w:val="none" w:sz="0" w:space="0" w:color="auto"/>
                  </w:divBdr>
                </w:div>
                <w:div w:id="400981741">
                  <w:marLeft w:val="0"/>
                  <w:marRight w:val="0"/>
                  <w:marTop w:val="0"/>
                  <w:marBottom w:val="0"/>
                  <w:divBdr>
                    <w:top w:val="none" w:sz="0" w:space="0" w:color="auto"/>
                    <w:left w:val="none" w:sz="0" w:space="0" w:color="auto"/>
                    <w:bottom w:val="none" w:sz="0" w:space="0" w:color="auto"/>
                    <w:right w:val="none" w:sz="0" w:space="0" w:color="auto"/>
                  </w:divBdr>
                </w:div>
                <w:div w:id="1801608993">
                  <w:marLeft w:val="0"/>
                  <w:marRight w:val="0"/>
                  <w:marTop w:val="0"/>
                  <w:marBottom w:val="0"/>
                  <w:divBdr>
                    <w:top w:val="none" w:sz="0" w:space="0" w:color="auto"/>
                    <w:left w:val="none" w:sz="0" w:space="0" w:color="auto"/>
                    <w:bottom w:val="none" w:sz="0" w:space="0" w:color="auto"/>
                    <w:right w:val="none" w:sz="0" w:space="0" w:color="auto"/>
                  </w:divBdr>
                </w:div>
              </w:divsChild>
            </w:div>
            <w:div w:id="657151371">
              <w:marLeft w:val="0"/>
              <w:marRight w:val="0"/>
              <w:marTop w:val="0"/>
              <w:marBottom w:val="0"/>
              <w:divBdr>
                <w:top w:val="none" w:sz="0" w:space="0" w:color="auto"/>
                <w:left w:val="none" w:sz="0" w:space="0" w:color="auto"/>
                <w:bottom w:val="none" w:sz="0" w:space="0" w:color="auto"/>
                <w:right w:val="none" w:sz="0" w:space="0" w:color="auto"/>
              </w:divBdr>
              <w:divsChild>
                <w:div w:id="496305346">
                  <w:marLeft w:val="0"/>
                  <w:marRight w:val="0"/>
                  <w:marTop w:val="0"/>
                  <w:marBottom w:val="0"/>
                  <w:divBdr>
                    <w:top w:val="none" w:sz="0" w:space="0" w:color="auto"/>
                    <w:left w:val="none" w:sz="0" w:space="0" w:color="auto"/>
                    <w:bottom w:val="none" w:sz="0" w:space="0" w:color="auto"/>
                    <w:right w:val="none" w:sz="0" w:space="0" w:color="auto"/>
                  </w:divBdr>
                </w:div>
                <w:div w:id="487064500">
                  <w:marLeft w:val="0"/>
                  <w:marRight w:val="0"/>
                  <w:marTop w:val="0"/>
                  <w:marBottom w:val="0"/>
                  <w:divBdr>
                    <w:top w:val="none" w:sz="0" w:space="0" w:color="auto"/>
                    <w:left w:val="none" w:sz="0" w:space="0" w:color="auto"/>
                    <w:bottom w:val="none" w:sz="0" w:space="0" w:color="auto"/>
                    <w:right w:val="none" w:sz="0" w:space="0" w:color="auto"/>
                  </w:divBdr>
                </w:div>
              </w:divsChild>
            </w:div>
            <w:div w:id="215286091">
              <w:marLeft w:val="0"/>
              <w:marRight w:val="0"/>
              <w:marTop w:val="0"/>
              <w:marBottom w:val="0"/>
              <w:divBdr>
                <w:top w:val="none" w:sz="0" w:space="0" w:color="auto"/>
                <w:left w:val="none" w:sz="0" w:space="0" w:color="auto"/>
                <w:bottom w:val="none" w:sz="0" w:space="0" w:color="auto"/>
                <w:right w:val="none" w:sz="0" w:space="0" w:color="auto"/>
              </w:divBdr>
              <w:divsChild>
                <w:div w:id="1597669296">
                  <w:marLeft w:val="0"/>
                  <w:marRight w:val="0"/>
                  <w:marTop w:val="0"/>
                  <w:marBottom w:val="0"/>
                  <w:divBdr>
                    <w:top w:val="none" w:sz="0" w:space="0" w:color="auto"/>
                    <w:left w:val="none" w:sz="0" w:space="0" w:color="auto"/>
                    <w:bottom w:val="none" w:sz="0" w:space="0" w:color="auto"/>
                    <w:right w:val="none" w:sz="0" w:space="0" w:color="auto"/>
                  </w:divBdr>
                </w:div>
                <w:div w:id="993754663">
                  <w:marLeft w:val="0"/>
                  <w:marRight w:val="0"/>
                  <w:marTop w:val="0"/>
                  <w:marBottom w:val="0"/>
                  <w:divBdr>
                    <w:top w:val="none" w:sz="0" w:space="0" w:color="auto"/>
                    <w:left w:val="none" w:sz="0" w:space="0" w:color="auto"/>
                    <w:bottom w:val="none" w:sz="0" w:space="0" w:color="auto"/>
                    <w:right w:val="none" w:sz="0" w:space="0" w:color="auto"/>
                  </w:divBdr>
                </w:div>
                <w:div w:id="1537236261">
                  <w:marLeft w:val="0"/>
                  <w:marRight w:val="0"/>
                  <w:marTop w:val="0"/>
                  <w:marBottom w:val="0"/>
                  <w:divBdr>
                    <w:top w:val="none" w:sz="0" w:space="0" w:color="auto"/>
                    <w:left w:val="none" w:sz="0" w:space="0" w:color="auto"/>
                    <w:bottom w:val="none" w:sz="0" w:space="0" w:color="auto"/>
                    <w:right w:val="none" w:sz="0" w:space="0" w:color="auto"/>
                  </w:divBdr>
                </w:div>
                <w:div w:id="114717595">
                  <w:marLeft w:val="0"/>
                  <w:marRight w:val="0"/>
                  <w:marTop w:val="0"/>
                  <w:marBottom w:val="0"/>
                  <w:divBdr>
                    <w:top w:val="none" w:sz="0" w:space="0" w:color="auto"/>
                    <w:left w:val="none" w:sz="0" w:space="0" w:color="auto"/>
                    <w:bottom w:val="none" w:sz="0" w:space="0" w:color="auto"/>
                    <w:right w:val="none" w:sz="0" w:space="0" w:color="auto"/>
                  </w:divBdr>
                </w:div>
                <w:div w:id="844826817">
                  <w:marLeft w:val="0"/>
                  <w:marRight w:val="0"/>
                  <w:marTop w:val="0"/>
                  <w:marBottom w:val="0"/>
                  <w:divBdr>
                    <w:top w:val="none" w:sz="0" w:space="0" w:color="auto"/>
                    <w:left w:val="none" w:sz="0" w:space="0" w:color="auto"/>
                    <w:bottom w:val="none" w:sz="0" w:space="0" w:color="auto"/>
                    <w:right w:val="none" w:sz="0" w:space="0" w:color="auto"/>
                  </w:divBdr>
                </w:div>
                <w:div w:id="1504316867">
                  <w:marLeft w:val="0"/>
                  <w:marRight w:val="0"/>
                  <w:marTop w:val="0"/>
                  <w:marBottom w:val="0"/>
                  <w:divBdr>
                    <w:top w:val="none" w:sz="0" w:space="0" w:color="auto"/>
                    <w:left w:val="none" w:sz="0" w:space="0" w:color="auto"/>
                    <w:bottom w:val="none" w:sz="0" w:space="0" w:color="auto"/>
                    <w:right w:val="none" w:sz="0" w:space="0" w:color="auto"/>
                  </w:divBdr>
                </w:div>
              </w:divsChild>
            </w:div>
            <w:div w:id="394741613">
              <w:marLeft w:val="0"/>
              <w:marRight w:val="0"/>
              <w:marTop w:val="0"/>
              <w:marBottom w:val="0"/>
              <w:divBdr>
                <w:top w:val="none" w:sz="0" w:space="0" w:color="auto"/>
                <w:left w:val="none" w:sz="0" w:space="0" w:color="auto"/>
                <w:bottom w:val="none" w:sz="0" w:space="0" w:color="auto"/>
                <w:right w:val="none" w:sz="0" w:space="0" w:color="auto"/>
              </w:divBdr>
              <w:divsChild>
                <w:div w:id="887255542">
                  <w:marLeft w:val="0"/>
                  <w:marRight w:val="0"/>
                  <w:marTop w:val="0"/>
                  <w:marBottom w:val="0"/>
                  <w:divBdr>
                    <w:top w:val="none" w:sz="0" w:space="0" w:color="auto"/>
                    <w:left w:val="none" w:sz="0" w:space="0" w:color="auto"/>
                    <w:bottom w:val="none" w:sz="0" w:space="0" w:color="auto"/>
                    <w:right w:val="none" w:sz="0" w:space="0" w:color="auto"/>
                  </w:divBdr>
                </w:div>
                <w:div w:id="256405177">
                  <w:marLeft w:val="0"/>
                  <w:marRight w:val="0"/>
                  <w:marTop w:val="0"/>
                  <w:marBottom w:val="0"/>
                  <w:divBdr>
                    <w:top w:val="none" w:sz="0" w:space="0" w:color="auto"/>
                    <w:left w:val="none" w:sz="0" w:space="0" w:color="auto"/>
                    <w:bottom w:val="none" w:sz="0" w:space="0" w:color="auto"/>
                    <w:right w:val="none" w:sz="0" w:space="0" w:color="auto"/>
                  </w:divBdr>
                </w:div>
                <w:div w:id="1341926694">
                  <w:marLeft w:val="0"/>
                  <w:marRight w:val="0"/>
                  <w:marTop w:val="0"/>
                  <w:marBottom w:val="0"/>
                  <w:divBdr>
                    <w:top w:val="none" w:sz="0" w:space="0" w:color="auto"/>
                    <w:left w:val="none" w:sz="0" w:space="0" w:color="auto"/>
                    <w:bottom w:val="none" w:sz="0" w:space="0" w:color="auto"/>
                    <w:right w:val="none" w:sz="0" w:space="0" w:color="auto"/>
                  </w:divBdr>
                </w:div>
                <w:div w:id="435515097">
                  <w:marLeft w:val="0"/>
                  <w:marRight w:val="0"/>
                  <w:marTop w:val="0"/>
                  <w:marBottom w:val="0"/>
                  <w:divBdr>
                    <w:top w:val="none" w:sz="0" w:space="0" w:color="auto"/>
                    <w:left w:val="none" w:sz="0" w:space="0" w:color="auto"/>
                    <w:bottom w:val="none" w:sz="0" w:space="0" w:color="auto"/>
                    <w:right w:val="none" w:sz="0" w:space="0" w:color="auto"/>
                  </w:divBdr>
                </w:div>
                <w:div w:id="861942274">
                  <w:marLeft w:val="0"/>
                  <w:marRight w:val="0"/>
                  <w:marTop w:val="0"/>
                  <w:marBottom w:val="0"/>
                  <w:divBdr>
                    <w:top w:val="none" w:sz="0" w:space="0" w:color="auto"/>
                    <w:left w:val="none" w:sz="0" w:space="0" w:color="auto"/>
                    <w:bottom w:val="none" w:sz="0" w:space="0" w:color="auto"/>
                    <w:right w:val="none" w:sz="0" w:space="0" w:color="auto"/>
                  </w:divBdr>
                </w:div>
                <w:div w:id="423691090">
                  <w:marLeft w:val="0"/>
                  <w:marRight w:val="0"/>
                  <w:marTop w:val="0"/>
                  <w:marBottom w:val="0"/>
                  <w:divBdr>
                    <w:top w:val="none" w:sz="0" w:space="0" w:color="auto"/>
                    <w:left w:val="none" w:sz="0" w:space="0" w:color="auto"/>
                    <w:bottom w:val="none" w:sz="0" w:space="0" w:color="auto"/>
                    <w:right w:val="none" w:sz="0" w:space="0" w:color="auto"/>
                  </w:divBdr>
                </w:div>
                <w:div w:id="1890065522">
                  <w:marLeft w:val="0"/>
                  <w:marRight w:val="0"/>
                  <w:marTop w:val="0"/>
                  <w:marBottom w:val="0"/>
                  <w:divBdr>
                    <w:top w:val="none" w:sz="0" w:space="0" w:color="auto"/>
                    <w:left w:val="none" w:sz="0" w:space="0" w:color="auto"/>
                    <w:bottom w:val="none" w:sz="0" w:space="0" w:color="auto"/>
                    <w:right w:val="none" w:sz="0" w:space="0" w:color="auto"/>
                  </w:divBdr>
                </w:div>
                <w:div w:id="1900899153">
                  <w:marLeft w:val="0"/>
                  <w:marRight w:val="0"/>
                  <w:marTop w:val="0"/>
                  <w:marBottom w:val="0"/>
                  <w:divBdr>
                    <w:top w:val="none" w:sz="0" w:space="0" w:color="auto"/>
                    <w:left w:val="none" w:sz="0" w:space="0" w:color="auto"/>
                    <w:bottom w:val="none" w:sz="0" w:space="0" w:color="auto"/>
                    <w:right w:val="none" w:sz="0" w:space="0" w:color="auto"/>
                  </w:divBdr>
                </w:div>
              </w:divsChild>
            </w:div>
            <w:div w:id="11933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4666</Words>
  <Characters>27996</Characters>
  <Application>Microsoft Office Word</Application>
  <DocSecurity>0</DocSecurity>
  <Lines>233</Lines>
  <Paragraphs>65</Paragraphs>
  <ScaleCrop>false</ScaleCrop>
  <Company/>
  <LinksUpToDate>false</LinksUpToDate>
  <CharactersWithSpaces>32597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 Alicja</dc:creator>
  <cp:lastModifiedBy>Kowalska Alicja</cp:lastModifiedBy>
  <cp:revision>1</cp:revision>
  <dcterms:created xsi:type="dcterms:W3CDTF">2020-10-27T13:19:00Z</dcterms:created>
  <dcterms:modified xsi:type="dcterms:W3CDTF">2020-10-27T13:22:00Z</dcterms:modified>
</cp:coreProperties>
</file>